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43A" w:rsidRDefault="00B71196" w:rsidP="00FF443A">
      <w:pPr>
        <w:jc w:val="center"/>
        <w:rPr>
          <w:b/>
          <w:sz w:val="28"/>
          <w:szCs w:val="22"/>
        </w:rPr>
      </w:pPr>
      <w:r w:rsidRPr="008548F6">
        <w:rPr>
          <w:b/>
          <w:sz w:val="28"/>
          <w:szCs w:val="22"/>
        </w:rPr>
        <w:t>Syllabus</w:t>
      </w:r>
      <w:r w:rsidR="003B77B5">
        <w:rPr>
          <w:b/>
          <w:sz w:val="28"/>
          <w:szCs w:val="22"/>
        </w:rPr>
        <w:t xml:space="preserve"> </w:t>
      </w:r>
    </w:p>
    <w:p w:rsidR="00FF443A" w:rsidRPr="00837C06" w:rsidRDefault="00FF443A" w:rsidP="00FF443A">
      <w:pPr>
        <w:jc w:val="center"/>
        <w:rPr>
          <w:b/>
          <w:szCs w:val="22"/>
        </w:rPr>
      </w:pPr>
    </w:p>
    <w:p w:rsidR="00FF443A" w:rsidRPr="00FF443A" w:rsidRDefault="003E6F6A" w:rsidP="00FF443A">
      <w:pPr>
        <w:jc w:val="center"/>
        <w:rPr>
          <w:szCs w:val="22"/>
        </w:rPr>
      </w:pPr>
      <w:r>
        <w:rPr>
          <w:b/>
          <w:szCs w:val="22"/>
        </w:rPr>
        <w:t>HIST 3301</w:t>
      </w:r>
      <w:r w:rsidR="00FF443A" w:rsidRPr="00FF443A">
        <w:rPr>
          <w:b/>
          <w:szCs w:val="22"/>
        </w:rPr>
        <w:t xml:space="preserve">, Autumn </w:t>
      </w:r>
      <w:r w:rsidR="00EE6BD6">
        <w:rPr>
          <w:b/>
          <w:szCs w:val="22"/>
        </w:rPr>
        <w:t>2018</w:t>
      </w:r>
    </w:p>
    <w:p w:rsidR="00FF443A" w:rsidRPr="00294C53" w:rsidRDefault="003D378D" w:rsidP="00FF443A">
      <w:pPr>
        <w:jc w:val="center"/>
        <w:rPr>
          <w:b/>
          <w:sz w:val="28"/>
          <w:szCs w:val="22"/>
        </w:rPr>
      </w:pPr>
      <w:r>
        <w:rPr>
          <w:b/>
          <w:sz w:val="28"/>
          <w:szCs w:val="22"/>
        </w:rPr>
        <w:t>Lyndon Johnson and the Battle for the Great Society</w:t>
      </w:r>
    </w:p>
    <w:p w:rsidR="00FF443A" w:rsidRPr="00FF443A" w:rsidRDefault="00FF443A" w:rsidP="00FF443A">
      <w:pPr>
        <w:jc w:val="center"/>
        <w:rPr>
          <w:b/>
          <w:szCs w:val="22"/>
        </w:rPr>
      </w:pPr>
      <w:r w:rsidRPr="00FF443A">
        <w:rPr>
          <w:b/>
          <w:szCs w:val="22"/>
        </w:rPr>
        <w:t>The George Washington University</w:t>
      </w:r>
    </w:p>
    <w:p w:rsidR="00FF443A" w:rsidRPr="00837C06" w:rsidRDefault="00FF443A" w:rsidP="00FF443A">
      <w:pPr>
        <w:jc w:val="center"/>
        <w:rPr>
          <w:b/>
          <w:szCs w:val="22"/>
        </w:rPr>
      </w:pPr>
    </w:p>
    <w:p w:rsidR="00FF443A" w:rsidRDefault="00964A10" w:rsidP="00FF443A">
      <w:pPr>
        <w:jc w:val="center"/>
        <w:rPr>
          <w:szCs w:val="22"/>
        </w:rPr>
      </w:pPr>
      <w:r>
        <w:rPr>
          <w:szCs w:val="22"/>
        </w:rPr>
        <w:t>M</w:t>
      </w:r>
      <w:r w:rsidR="003D378D">
        <w:rPr>
          <w:szCs w:val="22"/>
        </w:rPr>
        <w:t>onday / Wednesday, 09:35 – 10:50 / Phillips 111</w:t>
      </w:r>
    </w:p>
    <w:p w:rsidR="00100F67" w:rsidRPr="00837C06" w:rsidRDefault="00100F67" w:rsidP="00FF443A">
      <w:pPr>
        <w:jc w:val="center"/>
        <w:rPr>
          <w:b/>
          <w:szCs w:val="22"/>
        </w:rPr>
      </w:pPr>
    </w:p>
    <w:p w:rsidR="003B77B5" w:rsidRPr="00100F67" w:rsidRDefault="00FF443A" w:rsidP="003B77B5">
      <w:pPr>
        <w:jc w:val="center"/>
        <w:rPr>
          <w:b/>
          <w:szCs w:val="22"/>
        </w:rPr>
      </w:pPr>
      <w:r w:rsidRPr="00100F67">
        <w:rPr>
          <w:b/>
          <w:szCs w:val="22"/>
        </w:rPr>
        <w:t xml:space="preserve">Instructor: Bell Julian </w:t>
      </w:r>
      <w:r w:rsidR="003B77B5" w:rsidRPr="00100F67">
        <w:rPr>
          <w:b/>
          <w:szCs w:val="22"/>
        </w:rPr>
        <w:t>Clement</w:t>
      </w:r>
      <w:r w:rsidR="004C2D0B" w:rsidRPr="00100F67">
        <w:rPr>
          <w:b/>
          <w:szCs w:val="22"/>
        </w:rPr>
        <w:t xml:space="preserve">, </w:t>
      </w:r>
      <w:hyperlink r:id="rId7" w:history="1">
        <w:r w:rsidR="004C2D0B" w:rsidRPr="00100F67">
          <w:rPr>
            <w:rStyle w:val="Hyperlink"/>
            <w:b/>
            <w:szCs w:val="22"/>
          </w:rPr>
          <w:t>Clement@GWU.edu</w:t>
        </w:r>
      </w:hyperlink>
      <w:r w:rsidR="004C2D0B" w:rsidRPr="00100F67">
        <w:rPr>
          <w:b/>
          <w:szCs w:val="22"/>
        </w:rPr>
        <w:t xml:space="preserve"> </w:t>
      </w:r>
    </w:p>
    <w:p w:rsidR="001772ED" w:rsidRDefault="00EE6BD6" w:rsidP="003B77B5">
      <w:pPr>
        <w:jc w:val="center"/>
        <w:rPr>
          <w:b/>
          <w:szCs w:val="22"/>
        </w:rPr>
      </w:pPr>
      <w:r>
        <w:rPr>
          <w:b/>
          <w:szCs w:val="22"/>
        </w:rPr>
        <w:t>Office Hours: M / W 11:15 – 12:15</w:t>
      </w:r>
      <w:r w:rsidR="003E6F6A">
        <w:rPr>
          <w:b/>
          <w:szCs w:val="22"/>
        </w:rPr>
        <w:t xml:space="preserve">, </w:t>
      </w:r>
      <w:r w:rsidR="00142052">
        <w:rPr>
          <w:b/>
          <w:szCs w:val="22"/>
        </w:rPr>
        <w:t xml:space="preserve">or by appointment, </w:t>
      </w:r>
      <w:r w:rsidR="003E6F6A">
        <w:rPr>
          <w:b/>
          <w:szCs w:val="22"/>
        </w:rPr>
        <w:t>Phillips 304</w:t>
      </w:r>
      <w:r w:rsidR="003B77B5" w:rsidRPr="00100F67">
        <w:rPr>
          <w:b/>
          <w:szCs w:val="22"/>
        </w:rPr>
        <w:t xml:space="preserve"> </w:t>
      </w:r>
    </w:p>
    <w:p w:rsidR="00EE6BD6" w:rsidRDefault="00114761" w:rsidP="00EE6BD6">
      <w:pPr>
        <w:pStyle w:val="Heading2"/>
        <w:jc w:val="center"/>
      </w:pPr>
      <w:r>
        <w:t xml:space="preserve"> Course Statement</w:t>
      </w:r>
    </w:p>
    <w:p w:rsidR="00142052" w:rsidRDefault="00142052" w:rsidP="00142052">
      <w:pPr>
        <w:pStyle w:val="NoSpacing"/>
      </w:pPr>
      <w:r>
        <w:t xml:space="preserve">The Great Society endeavor challenges Americans to think about national ideals and government’s role in achieving them. It presents questions about the relation between law, public policy, partisan politics, and social movements in shaping social goals and outcomes. Its experiments in active, assertive government provide opportunities for exploring how – and if – concerted public action achieves stated public goals. </w:t>
      </w:r>
    </w:p>
    <w:p w:rsidR="00142052" w:rsidRDefault="00142052" w:rsidP="00142052"/>
    <w:p w:rsidR="00142052" w:rsidRDefault="00142052" w:rsidP="00142052">
      <w:pPr>
        <w:pStyle w:val="NoSpacing"/>
      </w:pPr>
      <w:r>
        <w:t>If, along with the Progressive Era and the New Deal, the Great Society represents one of the important reform phases of twentieth century American governance, where in the larger trajectory of American liberalism should the Johnson administration’s effort be placed ? It has been called the “high tide” of American liberalism by some; its groundbreaking commitment to individual rights, to the quality of civic life, and to ensuri</w:t>
      </w:r>
      <w:r w:rsidR="00D36094">
        <w:t>ng that all Americans have</w:t>
      </w:r>
      <w:r>
        <w:t xml:space="preserve"> access to the benefits of America are celebrated. Other observers look at the Johnson years and see undisciplined government growth, dangerous centralization of political power, and, ultimately, the abandonment of time-honored American values of individualism </w:t>
      </w:r>
      <w:r w:rsidR="00D36094">
        <w:t xml:space="preserve">and independence </w:t>
      </w:r>
      <w:r>
        <w:t xml:space="preserve">in favor of </w:t>
      </w:r>
      <w:r w:rsidR="00D36094">
        <w:t xml:space="preserve">reliance on </w:t>
      </w:r>
      <w:r>
        <w:t xml:space="preserve">shabby claims of entitlement. </w:t>
      </w:r>
      <w:r w:rsidR="00886E60">
        <w:t xml:space="preserve">Who has the better argument ? </w:t>
      </w:r>
    </w:p>
    <w:p w:rsidR="00142052" w:rsidRDefault="00142052" w:rsidP="00142052">
      <w:pPr>
        <w:pStyle w:val="NoSpacing"/>
      </w:pPr>
    </w:p>
    <w:p w:rsidR="00142052" w:rsidRDefault="00142052" w:rsidP="00142052">
      <w:pPr>
        <w:pStyle w:val="NoSpacing"/>
      </w:pPr>
      <w:r>
        <w:t xml:space="preserve">The 1960s saw the emergence not only of the Great Society but also of a remarkable range of powerful citizen activism. The movement for African American civil rights, the student movement, rise of the New Left, anti-war activism, the birth of second-wave and radical feminism, and of gay rights activism, brought a new set of – preponderantly youthful – voices into the American civic conversation. Civic activism  ranged in tone and texture from </w:t>
      </w:r>
      <w:r w:rsidR="00D36094">
        <w:t xml:space="preserve">the golden legend of the </w:t>
      </w:r>
      <w:r>
        <w:t>March on W</w:t>
      </w:r>
      <w:r w:rsidR="00D36094">
        <w:t>ashington, August 28, 1963,  to the brutish terror</w:t>
      </w:r>
      <w:r>
        <w:t xml:space="preserve"> of the Chicago Democratic National Convention riots</w:t>
      </w:r>
      <w:r w:rsidR="00D36094">
        <w:t>,</w:t>
      </w:r>
      <w:r>
        <w:t xml:space="preserve"> August 28, 1968. </w:t>
      </w:r>
      <w:r w:rsidR="00D36094">
        <w:t>To what degree – and in what directions – did this</w:t>
      </w:r>
      <w:r>
        <w:t xml:space="preserve"> mat</w:t>
      </w:r>
      <w:r w:rsidR="00D36094">
        <w:t>rix of dialogue and demand shape</w:t>
      </w:r>
      <w:r>
        <w:t xml:space="preserve"> politics and policymaking</w:t>
      </w:r>
      <w:r w:rsidR="00D36094">
        <w:t xml:space="preserve"> ?</w:t>
      </w:r>
    </w:p>
    <w:p w:rsidR="00142052" w:rsidRDefault="00142052" w:rsidP="00142052">
      <w:pPr>
        <w:pStyle w:val="NoSpacing"/>
      </w:pPr>
    </w:p>
    <w:p w:rsidR="00142052" w:rsidRDefault="00142052" w:rsidP="00142052">
      <w:pPr>
        <w:pStyle w:val="NoSpacing"/>
      </w:pPr>
      <w:r>
        <w:t xml:space="preserve">Less conspicuously, but also significantly, the Great Society years altered the processes of American government. Johnsonian Creative Federalism recalibrated the relations between national and state and local government. The Johnsonian determination to bring public effort to bear not only in enhancing the quantity of American production but the quality of American life drew government into undertakings never before publicly attempted, using methods not previously innovated. </w:t>
      </w:r>
      <w:r w:rsidR="00886E60">
        <w:t xml:space="preserve">Did the Great Society also recast the role of the American citizen ? How lasting were these changes ? How significant ? </w:t>
      </w:r>
    </w:p>
    <w:p w:rsidR="00142052" w:rsidRDefault="00142052" w:rsidP="00142052">
      <w:pPr>
        <w:pStyle w:val="NoSpacing"/>
      </w:pPr>
    </w:p>
    <w:p w:rsidR="00142052" w:rsidRPr="00EC1A32" w:rsidRDefault="00142052" w:rsidP="00142052">
      <w:pPr>
        <w:pStyle w:val="NoSpacing"/>
      </w:pPr>
      <w:r>
        <w:t xml:space="preserve">We will use studies by historians and political scientists, memoirs, contemporary and current critiques, and the records of governance itself including speeches and statutes, to map the basic structure of the Great Society endeavor and to consider the questions: Where does this effort fit within the longer trajectory of American liberalism ? What was the relationship between legislative activism and social activism in </w:t>
      </w:r>
      <w:r w:rsidR="00886E60">
        <w:t>selecting</w:t>
      </w:r>
      <w:r>
        <w:t xml:space="preserve"> </w:t>
      </w:r>
      <w:r w:rsidR="00886E60">
        <w:t xml:space="preserve">goals to be sought and </w:t>
      </w:r>
      <w:r>
        <w:t>methods for achieving them ? How, and with what consequences</w:t>
      </w:r>
      <w:r w:rsidR="00886E60">
        <w:t>,</w:t>
      </w:r>
      <w:r>
        <w:t xml:space="preserve"> did the methods of American governance change during these years ? </w:t>
      </w:r>
    </w:p>
    <w:p w:rsidR="00114761" w:rsidRDefault="00114761" w:rsidP="00114761">
      <w:pPr>
        <w:pStyle w:val="NoSpacing"/>
      </w:pPr>
    </w:p>
    <w:p w:rsidR="00FC7B98" w:rsidRDefault="00E57E77" w:rsidP="00FC7B98">
      <w:pPr>
        <w:pStyle w:val="Heading2"/>
        <w:jc w:val="center"/>
      </w:pPr>
      <w:r>
        <w:lastRenderedPageBreak/>
        <w:t>Learning Deliverables</w:t>
      </w:r>
    </w:p>
    <w:p w:rsidR="00EA516A" w:rsidRDefault="00EA516A" w:rsidP="00EA516A">
      <w:pPr>
        <w:pStyle w:val="NoSpacing"/>
      </w:pPr>
      <w:r>
        <w:t xml:space="preserve">Upon successful completion of this course – </w:t>
      </w:r>
      <w:r w:rsidR="00C80F48">
        <w:t>including</w:t>
      </w:r>
      <w:r>
        <w:t xml:space="preserve"> energetic engagement with the readings, active participation in class discussions, thorough response to written assignments, and focussed effort to develop their own independent points-of-view on topics addressed – participants will have gained</w:t>
      </w:r>
    </w:p>
    <w:p w:rsidR="00EA516A" w:rsidRDefault="00EA516A" w:rsidP="00EA516A">
      <w:pPr>
        <w:pStyle w:val="NoSpacing"/>
      </w:pPr>
    </w:p>
    <w:p w:rsidR="00736719" w:rsidRDefault="00736719" w:rsidP="00736719">
      <w:pPr>
        <w:pStyle w:val="NoSpacing"/>
        <w:ind w:left="432"/>
      </w:pPr>
      <w:r w:rsidRPr="00736719">
        <w:t>• Familiarity with the major American domestic events, actors, and developments of the 1960s;</w:t>
      </w:r>
    </w:p>
    <w:p w:rsidR="00736719" w:rsidRPr="00736719" w:rsidRDefault="00736719" w:rsidP="00736719">
      <w:pPr>
        <w:pStyle w:val="NoSpacing"/>
      </w:pPr>
    </w:p>
    <w:p w:rsidR="00736719" w:rsidRDefault="00736719" w:rsidP="00736719">
      <w:pPr>
        <w:pStyle w:val="NoSpacing"/>
        <w:ind w:left="432"/>
      </w:pPr>
      <w:r w:rsidRPr="00736719">
        <w:t>• Familiarity with the objectives and basic program structures of key Great Society initiatives in the areas of civil rights, social welfare, health, education, criminal justice administration, and urban development;</w:t>
      </w:r>
    </w:p>
    <w:p w:rsidR="00736719" w:rsidRDefault="00736719" w:rsidP="00736719">
      <w:pPr>
        <w:pStyle w:val="NoSpacing"/>
      </w:pPr>
      <w:bookmarkStart w:id="0" w:name="_GoBack"/>
      <w:bookmarkEnd w:id="0"/>
    </w:p>
    <w:p w:rsidR="00736719" w:rsidRDefault="00736719" w:rsidP="00736719">
      <w:pPr>
        <w:pStyle w:val="NoSpacing"/>
        <w:ind w:left="432"/>
      </w:pPr>
      <w:r>
        <w:t>• Sharpened ability to evaluate and absorb scholarly analyses of social and political issues;</w:t>
      </w:r>
    </w:p>
    <w:p w:rsidR="00736719" w:rsidRDefault="00736719" w:rsidP="00736719">
      <w:pPr>
        <w:pStyle w:val="NoSpacing"/>
      </w:pPr>
    </w:p>
    <w:p w:rsidR="00736719" w:rsidRPr="00736719" w:rsidRDefault="00736719" w:rsidP="00736719">
      <w:pPr>
        <w:pStyle w:val="NoSpacing"/>
        <w:ind w:left="432"/>
      </w:pPr>
      <w:r w:rsidRPr="00736719">
        <w:t>• Familiarity with key texts dealing with the Johnson presidency, and experience in making use of them in historical and policy analysis;</w:t>
      </w:r>
    </w:p>
    <w:p w:rsidR="00736719" w:rsidRDefault="00736719" w:rsidP="00736719">
      <w:pPr>
        <w:widowControl/>
        <w:autoSpaceDE/>
        <w:autoSpaceDN/>
        <w:adjustRightInd/>
        <w:spacing w:after="120"/>
        <w:rPr>
          <w:rFonts w:eastAsiaTheme="minorHAnsi" w:cstheme="minorBidi"/>
          <w:szCs w:val="22"/>
        </w:rPr>
      </w:pPr>
    </w:p>
    <w:p w:rsidR="00736719" w:rsidRPr="00736719" w:rsidRDefault="00736719" w:rsidP="00736719">
      <w:pPr>
        <w:pStyle w:val="NoSpacing"/>
        <w:ind w:left="432"/>
      </w:pPr>
      <w:r w:rsidRPr="00736719">
        <w:t>• Familiarity with executive and legislative branch materials relating to Great Society programs and experience in accessing them and making use of them in historical and policy analysis.</w:t>
      </w:r>
    </w:p>
    <w:p w:rsidR="00736719" w:rsidRDefault="00736719" w:rsidP="00736719">
      <w:pPr>
        <w:widowControl/>
        <w:autoSpaceDE/>
        <w:autoSpaceDN/>
        <w:adjustRightInd/>
        <w:spacing w:after="120"/>
        <w:rPr>
          <w:rFonts w:eastAsiaTheme="minorHAnsi" w:cstheme="minorBidi"/>
          <w:szCs w:val="22"/>
        </w:rPr>
      </w:pPr>
    </w:p>
    <w:p w:rsidR="00736719" w:rsidRPr="00736719" w:rsidRDefault="00736719" w:rsidP="00736719">
      <w:pPr>
        <w:pStyle w:val="NoSpacing"/>
        <w:ind w:left="432"/>
      </w:pPr>
      <w:r>
        <w:t xml:space="preserve">• A more fully articulated </w:t>
      </w:r>
      <w:r w:rsidRPr="00736719">
        <w:t>personal position concerning major course themes: the place of the Great Society endeavor in the larger trajectory of American liberalism; the relationship between government and social movement</w:t>
      </w:r>
      <w:r w:rsidR="00434A43">
        <w:t>s</w:t>
      </w:r>
      <w:r w:rsidRPr="00736719">
        <w:t xml:space="preserve"> in creating policy change; and the impact of the Johnson years in altering forms of American governance. </w:t>
      </w:r>
    </w:p>
    <w:p w:rsidR="00E57E77" w:rsidRDefault="00E57E77" w:rsidP="00E57E77">
      <w:pPr>
        <w:pStyle w:val="NoSpacing"/>
      </w:pPr>
    </w:p>
    <w:p w:rsidR="00E57E77" w:rsidRDefault="00E57E77" w:rsidP="00E57E77">
      <w:pPr>
        <w:pStyle w:val="Heading2"/>
        <w:jc w:val="center"/>
      </w:pPr>
      <w:r>
        <w:t>Assignments and Evaluation</w:t>
      </w:r>
    </w:p>
    <w:p w:rsidR="00F23E69" w:rsidRDefault="00E57E77" w:rsidP="00F23E69">
      <w:pPr>
        <w:pStyle w:val="NoSpacing"/>
      </w:pPr>
      <w:r>
        <w:t xml:space="preserve">Written </w:t>
      </w:r>
      <w:r w:rsidR="00F23E69">
        <w:t xml:space="preserve">work for the course consists of </w:t>
      </w:r>
      <w:r w:rsidR="00434A43">
        <w:t xml:space="preserve">(1) </w:t>
      </w:r>
      <w:r w:rsidR="00F23E69">
        <w:t>a revie</w:t>
      </w:r>
      <w:r w:rsidR="005908F0">
        <w:t>w essay evaluating a</w:t>
      </w:r>
      <w:r w:rsidR="00434A43">
        <w:t>nd comparing three</w:t>
      </w:r>
      <w:r w:rsidR="005908F0">
        <w:t xml:space="preserve"> text</w:t>
      </w:r>
      <w:r w:rsidR="00434A43">
        <w:t>s</w:t>
      </w:r>
      <w:r w:rsidR="005908F0">
        <w:t xml:space="preserve"> relevant to</w:t>
      </w:r>
      <w:r w:rsidR="00F23E69">
        <w:t xml:space="preserve"> </w:t>
      </w:r>
      <w:r w:rsidR="00434A43">
        <w:t>an area of Johnson administration policymaking; (2) an annotated bibliography exploring primary and secondary sources relevant to analysis of an area of Johnson administration policymaking; and (3) an essay using those sources to analyze an area of Johnson administration policymaking in its historical context. A final, take-home, exam is also assigned.</w:t>
      </w:r>
      <w:r w:rsidR="00F23E69">
        <w:t xml:space="preserve"> I will provide rubrics giving specific instructions and stating evaluation criteria in advance of each written assignment and </w:t>
      </w:r>
      <w:r w:rsidR="00434A43">
        <w:t xml:space="preserve">the </w:t>
      </w:r>
      <w:r w:rsidR="00F23E69">
        <w:t>exam. Session</w:t>
      </w:r>
      <w:r w:rsidR="005908F0">
        <w:t xml:space="preserve"> attendance and participation are required, and highly valued, and are</w:t>
      </w:r>
      <w:r w:rsidR="00F23E69">
        <w:t xml:space="preserve"> weighted accordingly in calculating course marks.</w:t>
      </w:r>
    </w:p>
    <w:p w:rsidR="00C80F48" w:rsidRDefault="00C80F48" w:rsidP="00E57E77">
      <w:pPr>
        <w:pStyle w:val="NoSpacing"/>
      </w:pPr>
    </w:p>
    <w:p w:rsidR="00C80F48" w:rsidRDefault="00D555F4" w:rsidP="00D555F4">
      <w:pPr>
        <w:pStyle w:val="NoSpacing"/>
        <w:ind w:left="432"/>
      </w:pPr>
      <w:r>
        <w:t>•</w:t>
      </w:r>
      <w:r w:rsidR="00C80F48">
        <w:t xml:space="preserve"> Session attendance and participat</w:t>
      </w:r>
      <w:r w:rsidR="00434A43">
        <w:t>ion – 20 percent of course mark</w:t>
      </w:r>
    </w:p>
    <w:p w:rsidR="00C80F48" w:rsidRDefault="00C80F48" w:rsidP="00D555F4">
      <w:pPr>
        <w:pStyle w:val="NoSpacing"/>
        <w:ind w:left="432"/>
      </w:pPr>
    </w:p>
    <w:p w:rsidR="00D555F4" w:rsidRDefault="00C80F48" w:rsidP="00D555F4">
      <w:pPr>
        <w:pStyle w:val="NoSpacing"/>
        <w:ind w:left="432"/>
      </w:pPr>
      <w:r>
        <w:t>•</w:t>
      </w:r>
      <w:r w:rsidR="00D555F4">
        <w:t xml:space="preserve"> Review</w:t>
      </w:r>
      <w:r w:rsidR="00434A43">
        <w:t xml:space="preserve"> essay, 2000</w:t>
      </w:r>
      <w:r>
        <w:t xml:space="preserve"> words – Due: </w:t>
      </w:r>
      <w:r w:rsidR="00F23E69">
        <w:t xml:space="preserve">noon, </w:t>
      </w:r>
      <w:r w:rsidR="00434A43">
        <w:t>Tuesday, October 2 – 15 percent of course mark</w:t>
      </w:r>
    </w:p>
    <w:p w:rsidR="00C80F48" w:rsidRDefault="00C80F48" w:rsidP="00D555F4">
      <w:pPr>
        <w:pStyle w:val="NoSpacing"/>
        <w:ind w:left="432"/>
      </w:pPr>
    </w:p>
    <w:p w:rsidR="00C80F48" w:rsidRDefault="00434A43" w:rsidP="00D555F4">
      <w:pPr>
        <w:pStyle w:val="NoSpacing"/>
        <w:ind w:left="432"/>
      </w:pPr>
      <w:r>
        <w:t>• Analytic essay topic statement</w:t>
      </w:r>
      <w:r w:rsidR="00C80F48">
        <w:t xml:space="preserve"> – </w:t>
      </w:r>
      <w:r>
        <w:t xml:space="preserve">Due: noon, Tuesday, October 23 </w:t>
      </w:r>
    </w:p>
    <w:p w:rsidR="00434A43" w:rsidRDefault="00434A43" w:rsidP="00D555F4">
      <w:pPr>
        <w:pStyle w:val="NoSpacing"/>
        <w:ind w:left="432"/>
      </w:pPr>
    </w:p>
    <w:p w:rsidR="00434A43" w:rsidRDefault="00434A43" w:rsidP="00D555F4">
      <w:pPr>
        <w:pStyle w:val="NoSpacing"/>
        <w:ind w:left="432"/>
      </w:pPr>
      <w:r>
        <w:t>• Annotated bibliography – Due: noon, Tuesday, November 6 – 15 percent of course mark</w:t>
      </w:r>
    </w:p>
    <w:p w:rsidR="00D555F4" w:rsidRDefault="00D555F4" w:rsidP="00D555F4">
      <w:pPr>
        <w:pStyle w:val="NoSpacing"/>
        <w:ind w:left="720"/>
      </w:pPr>
    </w:p>
    <w:p w:rsidR="00D555F4" w:rsidRDefault="00434A43" w:rsidP="00D555F4">
      <w:pPr>
        <w:pStyle w:val="NoSpacing"/>
        <w:ind w:left="432"/>
      </w:pPr>
      <w:r>
        <w:t>• Analytic essay, 3</w:t>
      </w:r>
      <w:r w:rsidR="00D555F4">
        <w:t xml:space="preserve">000 words – Due: </w:t>
      </w:r>
      <w:r w:rsidR="0050049E">
        <w:t>noon, Tuesday, December 4</w:t>
      </w:r>
      <w:r w:rsidR="00D555F4">
        <w:t xml:space="preserve"> –</w:t>
      </w:r>
      <w:r>
        <w:t xml:space="preserve"> 25 percent of course mark</w:t>
      </w:r>
    </w:p>
    <w:p w:rsidR="00D555F4" w:rsidRDefault="00D555F4" w:rsidP="00D555F4">
      <w:pPr>
        <w:pStyle w:val="NoSpacing"/>
        <w:ind w:left="432"/>
      </w:pPr>
    </w:p>
    <w:p w:rsidR="00BB27D3" w:rsidRDefault="00D555F4" w:rsidP="00BB27D3">
      <w:pPr>
        <w:pStyle w:val="NoSpacing"/>
        <w:ind w:left="432"/>
      </w:pPr>
      <w:r>
        <w:t>•</w:t>
      </w:r>
      <w:r w:rsidR="00434A43">
        <w:t xml:space="preserve"> Fin</w:t>
      </w:r>
      <w:r w:rsidR="0050049E">
        <w:t>al exam – Due: 5 p.m., Friday, December 14</w:t>
      </w:r>
      <w:r w:rsidR="00F23E69">
        <w:t xml:space="preserve"> – 25</w:t>
      </w:r>
      <w:r w:rsidR="00434A43">
        <w:t xml:space="preserve"> percent of course mark</w:t>
      </w:r>
      <w:r w:rsidR="004C2D0B">
        <w:t xml:space="preserve"> </w:t>
      </w:r>
    </w:p>
    <w:p w:rsidR="00BB27D3" w:rsidRDefault="00BB27D3" w:rsidP="00BB27D3">
      <w:pPr>
        <w:pStyle w:val="NoSpacing"/>
        <w:ind w:left="432"/>
      </w:pPr>
    </w:p>
    <w:p w:rsidR="00BB27D3" w:rsidRDefault="004C2D0B" w:rsidP="00BB27D3">
      <w:pPr>
        <w:pStyle w:val="Heading2"/>
        <w:jc w:val="center"/>
      </w:pPr>
      <w:r>
        <w:lastRenderedPageBreak/>
        <w:t xml:space="preserve">Sessions and </w:t>
      </w:r>
      <w:r w:rsidR="00BB27D3">
        <w:t>Readings</w:t>
      </w:r>
    </w:p>
    <w:p w:rsidR="004C2D0B" w:rsidRDefault="0063002F" w:rsidP="009B1474">
      <w:pPr>
        <w:pStyle w:val="NoSpacing"/>
      </w:pPr>
      <w:r>
        <w:t>Weekly readings will be made</w:t>
      </w:r>
      <w:r w:rsidR="005908F0">
        <w:t xml:space="preserve"> available</w:t>
      </w:r>
      <w:r w:rsidR="00BB27D3">
        <w:t xml:space="preserve"> via</w:t>
      </w:r>
      <w:r w:rsidR="004C2D0B">
        <w:t xml:space="preserve"> links </w:t>
      </w:r>
      <w:r w:rsidR="0070579D">
        <w:t>provided</w:t>
      </w:r>
      <w:r>
        <w:t xml:space="preserve"> to </w:t>
      </w:r>
      <w:proofErr w:type="spellStart"/>
      <w:r>
        <w:t>Gelman</w:t>
      </w:r>
      <w:proofErr w:type="spellEnd"/>
      <w:r>
        <w:t xml:space="preserve"> electronic databases</w:t>
      </w:r>
      <w:r w:rsidR="00C944B5">
        <w:t xml:space="preserve"> or as PDFs </w:t>
      </w:r>
      <w:r w:rsidR="004C2D0B">
        <w:t xml:space="preserve">posted to </w:t>
      </w:r>
      <w:r w:rsidR="0070579D">
        <w:t xml:space="preserve">Blackboard </w:t>
      </w:r>
      <w:r w:rsidR="004C2D0B">
        <w:t>under “</w:t>
      </w:r>
      <w:r w:rsidR="00BB27D3">
        <w:t>Electronic R</w:t>
      </w:r>
      <w:r w:rsidR="004C2D0B">
        <w:t xml:space="preserve">eserves.” </w:t>
      </w:r>
    </w:p>
    <w:p w:rsidR="00A54BD2" w:rsidRDefault="00A54BD2" w:rsidP="009B1474">
      <w:pPr>
        <w:pStyle w:val="NoSpacing"/>
      </w:pPr>
    </w:p>
    <w:p w:rsidR="009B1474" w:rsidRDefault="009B1474" w:rsidP="009B1474">
      <w:pPr>
        <w:pStyle w:val="NoSpacing"/>
      </w:pPr>
    </w:p>
    <w:p w:rsidR="00FF443A" w:rsidRPr="00B71196" w:rsidRDefault="00FF443A" w:rsidP="00B71196">
      <w:pPr>
        <w:pStyle w:val="Heading3"/>
        <w:rPr>
          <w:sz w:val="24"/>
          <w:szCs w:val="22"/>
          <w:lang w:val="fr-FR"/>
        </w:rPr>
      </w:pPr>
      <w:r>
        <w:t>Session</w:t>
      </w:r>
      <w:r w:rsidR="00241F41">
        <w:t xml:space="preserve"> 1 – Introductions </w:t>
      </w:r>
      <w:r w:rsidR="00DC4AF8">
        <w:t>and Overview</w:t>
      </w:r>
    </w:p>
    <w:p w:rsidR="00FF443A" w:rsidRDefault="00EE6BD6" w:rsidP="00FF443A">
      <w:pPr>
        <w:pStyle w:val="NoSpacing"/>
      </w:pPr>
      <w:r>
        <w:t>Monday, August 27, 2018</w:t>
      </w:r>
    </w:p>
    <w:p w:rsidR="00A54BD2" w:rsidRDefault="00A54BD2" w:rsidP="00FF443A">
      <w:pPr>
        <w:pStyle w:val="NoSpacing"/>
      </w:pPr>
      <w:r>
        <w:t>READINGS</w:t>
      </w:r>
    </w:p>
    <w:p w:rsidR="00A54BD2" w:rsidRDefault="00A54BD2" w:rsidP="00A54BD2">
      <w:pPr>
        <w:pStyle w:val="NoSpacing"/>
        <w:ind w:left="432"/>
        <w:rPr>
          <w:b/>
        </w:rPr>
      </w:pPr>
      <w:proofErr w:type="spellStart"/>
      <w:r>
        <w:rPr>
          <w:b/>
        </w:rPr>
        <w:t>Conkin</w:t>
      </w:r>
      <w:proofErr w:type="spellEnd"/>
      <w:r>
        <w:t xml:space="preserve">, Paul Keith. Chapter 1, “Parentage and Place,” pp. 1-15, and Chapter 2, “Legends of Young Lyndon,” pp. 1-36 in </w:t>
      </w:r>
      <w:r>
        <w:rPr>
          <w:i/>
          <w:iCs/>
        </w:rPr>
        <w:t xml:space="preserve">Big Daddy from the </w:t>
      </w:r>
      <w:proofErr w:type="spellStart"/>
      <w:r>
        <w:rPr>
          <w:i/>
          <w:iCs/>
        </w:rPr>
        <w:t>Pedernales</w:t>
      </w:r>
      <w:proofErr w:type="spellEnd"/>
      <w:r>
        <w:rPr>
          <w:i/>
          <w:iCs/>
        </w:rPr>
        <w:t>: Lyndon B. Johnson</w:t>
      </w:r>
      <w:r>
        <w:t xml:space="preserve">. Boston: </w:t>
      </w:r>
      <w:proofErr w:type="spellStart"/>
      <w:r>
        <w:t>Twayne</w:t>
      </w:r>
      <w:proofErr w:type="spellEnd"/>
      <w:r>
        <w:t xml:space="preserve"> Publishers, 1986. </w:t>
      </w:r>
      <w:r>
        <w:rPr>
          <w:b/>
        </w:rPr>
        <w:t>[Bb]</w:t>
      </w:r>
    </w:p>
    <w:p w:rsidR="00A54BD2" w:rsidRDefault="00A54BD2" w:rsidP="00A54BD2">
      <w:pPr>
        <w:pStyle w:val="NoSpacing"/>
        <w:rPr>
          <w:b/>
        </w:rPr>
      </w:pPr>
    </w:p>
    <w:p w:rsidR="00A54BD2" w:rsidRPr="00A54BD2" w:rsidRDefault="00A54BD2" w:rsidP="00A54BD2">
      <w:pPr>
        <w:pStyle w:val="NoSpacing"/>
        <w:ind w:left="432"/>
        <w:rPr>
          <w:b/>
        </w:rPr>
      </w:pPr>
      <w:r>
        <w:rPr>
          <w:b/>
        </w:rPr>
        <w:t>Caro</w:t>
      </w:r>
      <w:r>
        <w:t xml:space="preserve">, Robert A. Chapter 10, “Cotulla,” pp. 166-71, and Chapter 19, “‘Put Them to Work !’,” pp. 341-368 in </w:t>
      </w:r>
      <w:r>
        <w:rPr>
          <w:i/>
          <w:iCs/>
        </w:rPr>
        <w:t>The Years of Lyndon Johnson: The Path to Power</w:t>
      </w:r>
      <w:r>
        <w:t xml:space="preserve">. Vol. 1. New York: Alfred A. Knopf, 1982. </w:t>
      </w:r>
      <w:r>
        <w:rPr>
          <w:b/>
        </w:rPr>
        <w:t>[Bb]</w:t>
      </w:r>
    </w:p>
    <w:p w:rsidR="00A54BD2" w:rsidRDefault="00A54BD2" w:rsidP="00A54BD2">
      <w:pPr>
        <w:pStyle w:val="NoSpacing"/>
      </w:pPr>
    </w:p>
    <w:p w:rsidR="00A54BD2" w:rsidRDefault="00A54BD2" w:rsidP="00A54BD2">
      <w:pPr>
        <w:pStyle w:val="NoSpacing"/>
        <w:ind w:left="432"/>
      </w:pPr>
      <w:proofErr w:type="spellStart"/>
      <w:r>
        <w:rPr>
          <w:b/>
        </w:rPr>
        <w:t>Dallek</w:t>
      </w:r>
      <w:proofErr w:type="spellEnd"/>
      <w:r>
        <w:t xml:space="preserve">, Robert. Chapter 6, “The New Dealer,” pp. 159-84 in </w:t>
      </w:r>
      <w:r>
        <w:rPr>
          <w:i/>
          <w:iCs/>
        </w:rPr>
        <w:t>Lone Star Rising: Lyndon Johnson and His Times, 1908-1960</w:t>
      </w:r>
      <w:r>
        <w:t>. New York: Oxford University Press, 1991.</w:t>
      </w:r>
      <w:r>
        <w:rPr>
          <w:b/>
        </w:rPr>
        <w:t>[Bb]</w:t>
      </w:r>
    </w:p>
    <w:p w:rsidR="005C2AB3" w:rsidRPr="004722D3" w:rsidRDefault="005C2AB3" w:rsidP="00FF443A">
      <w:pPr>
        <w:pStyle w:val="NoSpacing"/>
      </w:pPr>
    </w:p>
    <w:p w:rsidR="00FF443A" w:rsidRDefault="00FF443A" w:rsidP="00FF443A">
      <w:pPr>
        <w:pStyle w:val="NoSpacing"/>
      </w:pPr>
    </w:p>
    <w:p w:rsidR="00FF443A" w:rsidRDefault="00FF443A" w:rsidP="00FF443A">
      <w:pPr>
        <w:pStyle w:val="Heading3"/>
      </w:pPr>
      <w:r>
        <w:t xml:space="preserve">Session 2 – </w:t>
      </w:r>
      <w:r w:rsidR="00DC4AF8">
        <w:t>Lyndon Johnson</w:t>
      </w:r>
      <w:r w:rsidR="00241F41">
        <w:t xml:space="preserve"> </w:t>
      </w:r>
      <w:r w:rsidR="00E57E77">
        <w:t xml:space="preserve"> </w:t>
      </w:r>
      <w:r w:rsidR="003B77B5">
        <w:t xml:space="preserve"> </w:t>
      </w:r>
    </w:p>
    <w:p w:rsidR="00FF443A" w:rsidRDefault="00FF443A" w:rsidP="00FF443A">
      <w:pPr>
        <w:pStyle w:val="NoSpacing"/>
      </w:pPr>
      <w:r>
        <w:t>Wednesday,</w:t>
      </w:r>
      <w:r w:rsidR="00EE6BD6">
        <w:t xml:space="preserve"> August 29, 2018</w:t>
      </w:r>
    </w:p>
    <w:p w:rsidR="00A54BD2" w:rsidRDefault="00A54BD2" w:rsidP="00FF443A">
      <w:pPr>
        <w:pStyle w:val="NoSpacing"/>
      </w:pPr>
    </w:p>
    <w:p w:rsidR="005C2AB3" w:rsidRDefault="005C2AB3" w:rsidP="000B3797">
      <w:pPr>
        <w:pStyle w:val="NoSpacing"/>
        <w:ind w:left="432"/>
      </w:pPr>
    </w:p>
    <w:p w:rsidR="00FF443A" w:rsidRPr="008D2B25" w:rsidRDefault="00241F41" w:rsidP="00FF443A">
      <w:pPr>
        <w:pStyle w:val="Heading3"/>
      </w:pPr>
      <w:r>
        <w:t>S</w:t>
      </w:r>
      <w:r w:rsidR="00DC4AF8">
        <w:t>ession 3 – Transition and Team</w:t>
      </w:r>
    </w:p>
    <w:p w:rsidR="00FF443A" w:rsidRDefault="00EE6BD6" w:rsidP="00FF443A">
      <w:pPr>
        <w:pStyle w:val="NoSpacing"/>
      </w:pPr>
      <w:r>
        <w:t>Wednesday, September 05</w:t>
      </w:r>
      <w:r w:rsidR="00FF443A">
        <w:t xml:space="preserve">, </w:t>
      </w:r>
      <w:r>
        <w:t>2018</w:t>
      </w:r>
    </w:p>
    <w:p w:rsidR="00A54BD2" w:rsidRDefault="00A54BD2" w:rsidP="00FF443A">
      <w:pPr>
        <w:pStyle w:val="NoSpacing"/>
      </w:pPr>
      <w:r>
        <w:t>READINGS</w:t>
      </w:r>
    </w:p>
    <w:p w:rsidR="00A54BD2" w:rsidRPr="00A54BD2" w:rsidRDefault="00A54BD2" w:rsidP="00A54BD2">
      <w:pPr>
        <w:pStyle w:val="NoSpacing"/>
        <w:ind w:left="432"/>
        <w:rPr>
          <w:b/>
        </w:rPr>
      </w:pPr>
      <w:r>
        <w:rPr>
          <w:b/>
        </w:rPr>
        <w:t>Caro</w:t>
      </w:r>
      <w:r>
        <w:t xml:space="preserve">, Robert A. pp. 307-21 [the Kennedy assassination], pp. 329-36 [the swearing-in], and pp. 357-72 [D.C. return] in </w:t>
      </w:r>
      <w:r>
        <w:rPr>
          <w:i/>
          <w:iCs/>
        </w:rPr>
        <w:t>The Years of Lyndon Johnson: The Passage of Power</w:t>
      </w:r>
      <w:r>
        <w:t xml:space="preserve">. New York: Alfred A. Knopf, 2012. </w:t>
      </w:r>
      <w:r>
        <w:rPr>
          <w:b/>
        </w:rPr>
        <w:t>[Bb]</w:t>
      </w:r>
    </w:p>
    <w:p w:rsidR="00A54BD2" w:rsidRDefault="00A54BD2" w:rsidP="00A54BD2">
      <w:pPr>
        <w:pStyle w:val="NoSpacing"/>
      </w:pPr>
    </w:p>
    <w:p w:rsidR="00A54BD2" w:rsidRDefault="00A54BD2" w:rsidP="00A54BD2">
      <w:pPr>
        <w:pStyle w:val="NoSpacing"/>
        <w:ind w:left="432"/>
      </w:pPr>
      <w:r>
        <w:rPr>
          <w:b/>
        </w:rPr>
        <w:t xml:space="preserve">Johnson, </w:t>
      </w:r>
      <w:r>
        <w:t xml:space="preserve">Lyndon B., Address before a Joint Session of Congress, November 27, 1963. </w:t>
      </w:r>
      <w:r>
        <w:rPr>
          <w:i/>
        </w:rPr>
        <w:t xml:space="preserve">Public Papers of the President, </w:t>
      </w:r>
      <w:r>
        <w:t>1963-1964, Vol. 1, pp. 8-10.</w:t>
      </w:r>
    </w:p>
    <w:p w:rsidR="005C2AB3" w:rsidRPr="007C75CC" w:rsidRDefault="005C2AB3" w:rsidP="00660EB5">
      <w:pPr>
        <w:pStyle w:val="NoSpacing"/>
        <w:ind w:left="432"/>
      </w:pPr>
    </w:p>
    <w:p w:rsidR="00FF443A" w:rsidRDefault="00FF443A" w:rsidP="00FF443A">
      <w:pPr>
        <w:pStyle w:val="NoSpacing"/>
      </w:pPr>
    </w:p>
    <w:p w:rsidR="00FF443A" w:rsidRPr="001C163E" w:rsidRDefault="00FF443A" w:rsidP="00FF443A">
      <w:pPr>
        <w:pStyle w:val="Heading3"/>
      </w:pPr>
      <w:r>
        <w:t>Session 4 –</w:t>
      </w:r>
      <w:r w:rsidR="00DC4AF8">
        <w:t xml:space="preserve"> Fulfilling the Kennedy Agenda</w:t>
      </w:r>
    </w:p>
    <w:p w:rsidR="00FF443A" w:rsidRDefault="00FF443A" w:rsidP="00FF443A">
      <w:pPr>
        <w:pStyle w:val="NoSpacing"/>
      </w:pPr>
      <w:r>
        <w:t>Monday, September 1</w:t>
      </w:r>
      <w:r w:rsidR="00EE6BD6">
        <w:t>0</w:t>
      </w:r>
      <w:r>
        <w:t xml:space="preserve">, </w:t>
      </w:r>
      <w:r w:rsidR="00EE6BD6">
        <w:t>2018</w:t>
      </w:r>
    </w:p>
    <w:p w:rsidR="00A54BD2" w:rsidRDefault="00A54BD2" w:rsidP="00FF443A">
      <w:pPr>
        <w:pStyle w:val="NoSpacing"/>
      </w:pPr>
      <w:r>
        <w:t>READINGS</w:t>
      </w:r>
    </w:p>
    <w:p w:rsidR="00A54BD2" w:rsidRPr="00A54BD2" w:rsidRDefault="00A54BD2" w:rsidP="00A54BD2">
      <w:pPr>
        <w:pStyle w:val="NoSpacing"/>
        <w:ind w:left="432"/>
        <w:rPr>
          <w:b/>
        </w:rPr>
      </w:pPr>
      <w:r>
        <w:rPr>
          <w:b/>
        </w:rPr>
        <w:t>Graham</w:t>
      </w:r>
      <w:r>
        <w:t xml:space="preserve">, Hugh Davis. Chapter 1, “Kennedy, Johnson, and the Presidency in Civil Rights,” pp. 27-46 and Chapter 3, “The Civil Rights Bill of 1963,” pp. 74-99 in </w:t>
      </w:r>
      <w:r>
        <w:rPr>
          <w:i/>
          <w:iCs/>
        </w:rPr>
        <w:t>The Civil Rights Era: Origins and Development of National Policy, 1960-1972</w:t>
      </w:r>
      <w:r>
        <w:t xml:space="preserve">. New York: Oxford University Press, 1990. </w:t>
      </w:r>
      <w:r>
        <w:rPr>
          <w:b/>
        </w:rPr>
        <w:t>[Bb]</w:t>
      </w:r>
    </w:p>
    <w:p w:rsidR="00A54BD2" w:rsidRDefault="00A54BD2" w:rsidP="00FF443A">
      <w:pPr>
        <w:pStyle w:val="NoSpacing"/>
      </w:pPr>
    </w:p>
    <w:p w:rsidR="00A54BD2" w:rsidRDefault="00A54BD2" w:rsidP="00A54BD2">
      <w:pPr>
        <w:pStyle w:val="NoSpacing"/>
        <w:ind w:left="432"/>
      </w:pPr>
      <w:r>
        <w:rPr>
          <w:b/>
        </w:rPr>
        <w:t>Johnson</w:t>
      </w:r>
      <w:r>
        <w:t xml:space="preserve">, Lyndon B. “Address before a Joint Session of Congress, November 27, 1963.” In </w:t>
      </w:r>
      <w:r>
        <w:rPr>
          <w:i/>
          <w:iCs/>
        </w:rPr>
        <w:t>Public Papers of the President - Lyndon B. Johnson, 1963-1964, Book I</w:t>
      </w:r>
      <w:r>
        <w:t>, 10–11. Washington, D.C.: U.S. Government Printing Office, 1963.</w:t>
      </w:r>
    </w:p>
    <w:p w:rsidR="00A54BD2" w:rsidRDefault="00A54BD2" w:rsidP="00FF443A">
      <w:pPr>
        <w:pStyle w:val="NoSpacing"/>
      </w:pPr>
    </w:p>
    <w:p w:rsidR="0063002F" w:rsidRDefault="0063002F" w:rsidP="00FF443A">
      <w:pPr>
        <w:pStyle w:val="NoSpacing"/>
      </w:pPr>
    </w:p>
    <w:p w:rsidR="00FF443A" w:rsidRPr="001C163E" w:rsidRDefault="00DC4AF8" w:rsidP="00FF443A">
      <w:pPr>
        <w:pStyle w:val="Heading3"/>
      </w:pPr>
      <w:r>
        <w:lastRenderedPageBreak/>
        <w:t>Session 5 – The Mid-Century Congress</w:t>
      </w:r>
    </w:p>
    <w:p w:rsidR="00FF443A" w:rsidRDefault="00EE6BD6" w:rsidP="00FF443A">
      <w:pPr>
        <w:pStyle w:val="NoSpacing"/>
      </w:pPr>
      <w:r>
        <w:t>Wednesday, September 12</w:t>
      </w:r>
      <w:r w:rsidR="00FF443A">
        <w:t xml:space="preserve">, </w:t>
      </w:r>
      <w:r>
        <w:t>2018</w:t>
      </w:r>
    </w:p>
    <w:p w:rsidR="00A54BD2" w:rsidRDefault="00A54BD2" w:rsidP="00FF443A">
      <w:pPr>
        <w:pStyle w:val="NoSpacing"/>
      </w:pPr>
      <w:r>
        <w:t>READINGS</w:t>
      </w:r>
    </w:p>
    <w:p w:rsidR="0063002F" w:rsidRDefault="00A54BD2" w:rsidP="00A54BD2">
      <w:pPr>
        <w:pStyle w:val="NoSpacing"/>
        <w:ind w:left="432"/>
        <w:rPr>
          <w:b/>
        </w:rPr>
      </w:pPr>
      <w:r>
        <w:rPr>
          <w:b/>
        </w:rPr>
        <w:t>Zelizer</w:t>
      </w:r>
      <w:r>
        <w:t xml:space="preserve">, Julian E. Chapter 3, “Bomb-Throwing Liberals,” pp. 33-62 in </w:t>
      </w:r>
      <w:r>
        <w:rPr>
          <w:i/>
          <w:iCs/>
        </w:rPr>
        <w:t>On Capitol Hill: The Struggle to Reform Congress and Its Consequences, 1948-2000</w:t>
      </w:r>
      <w:r>
        <w:t xml:space="preserve">. Cambridge, UK ; New York: Cambridge University Press, 2004. </w:t>
      </w:r>
      <w:r>
        <w:rPr>
          <w:b/>
        </w:rPr>
        <w:t>[Bb]</w:t>
      </w:r>
    </w:p>
    <w:p w:rsidR="00A54BD2" w:rsidRDefault="00A54BD2" w:rsidP="00A54BD2">
      <w:pPr>
        <w:pStyle w:val="NoSpacing"/>
        <w:ind w:left="432"/>
      </w:pPr>
    </w:p>
    <w:p w:rsidR="0063002F" w:rsidRDefault="0063002F" w:rsidP="00A54BD2"/>
    <w:p w:rsidR="00FF443A" w:rsidRDefault="00FF443A" w:rsidP="00FF443A">
      <w:pPr>
        <w:pStyle w:val="Heading3"/>
      </w:pPr>
      <w:r>
        <w:t>Ses</w:t>
      </w:r>
      <w:r w:rsidR="00DC4AF8">
        <w:t>sion 6 – Civil Rights Act of 1964</w:t>
      </w:r>
    </w:p>
    <w:p w:rsidR="00FF443A" w:rsidRDefault="00EE6BD6" w:rsidP="00FF443A">
      <w:pPr>
        <w:pStyle w:val="NoSpacing"/>
      </w:pPr>
      <w:r>
        <w:t>Monday, September 17</w:t>
      </w:r>
      <w:r w:rsidR="00FF443A">
        <w:t xml:space="preserve">, </w:t>
      </w:r>
      <w:r>
        <w:t>2018</w:t>
      </w:r>
    </w:p>
    <w:p w:rsidR="00A54BD2" w:rsidRDefault="00A54BD2" w:rsidP="00FF443A">
      <w:pPr>
        <w:pStyle w:val="NoSpacing"/>
      </w:pPr>
      <w:r>
        <w:t>READINGS</w:t>
      </w:r>
    </w:p>
    <w:p w:rsidR="00A54BD2" w:rsidRDefault="00A54BD2" w:rsidP="00A54BD2">
      <w:pPr>
        <w:pStyle w:val="NoSpacing"/>
        <w:ind w:left="432"/>
        <w:rPr>
          <w:b/>
        </w:rPr>
      </w:pPr>
      <w:r>
        <w:rPr>
          <w:b/>
        </w:rPr>
        <w:t>Carson</w:t>
      </w:r>
      <w:r>
        <w:t xml:space="preserve">, </w:t>
      </w:r>
      <w:proofErr w:type="spellStart"/>
      <w:r>
        <w:t>Clayborne</w:t>
      </w:r>
      <w:proofErr w:type="spellEnd"/>
      <w:r>
        <w:t xml:space="preserve">. Chapter 2, “Getting Organized,” pp. 19-30 and Chapter 3, “Freedom Rides,” pp. 31-44 in </w:t>
      </w:r>
      <w:r>
        <w:rPr>
          <w:i/>
          <w:iCs/>
        </w:rPr>
        <w:t>In Struggle: SNCC and the Black Awakening of the 1960s</w:t>
      </w:r>
      <w:r>
        <w:t xml:space="preserve">. Cambridge, Mass: Harvard University Press, 1981. </w:t>
      </w:r>
      <w:r>
        <w:rPr>
          <w:b/>
        </w:rPr>
        <w:t>[Bb]</w:t>
      </w:r>
    </w:p>
    <w:p w:rsidR="00A54BD2" w:rsidRDefault="00A54BD2" w:rsidP="00A54BD2">
      <w:pPr>
        <w:pStyle w:val="NoSpacing"/>
        <w:rPr>
          <w:b/>
        </w:rPr>
      </w:pPr>
    </w:p>
    <w:p w:rsidR="00FF443A" w:rsidRDefault="00A54BD2" w:rsidP="00A54BD2">
      <w:pPr>
        <w:pStyle w:val="NoSpacing"/>
        <w:ind w:left="432"/>
      </w:pPr>
      <w:r>
        <w:rPr>
          <w:b/>
        </w:rPr>
        <w:t>Mann</w:t>
      </w:r>
      <w:r>
        <w:t xml:space="preserve">, Robert. Chapter 19, “Tell Him to Cry a Little,” pp. 379-405, and Chapter 20, “An Idea Whose Time Has Come,” pp. 406-32 in </w:t>
      </w:r>
      <w:r>
        <w:rPr>
          <w:i/>
          <w:iCs/>
        </w:rPr>
        <w:t>The Walls of Jericho: Lyndon Johnson, Hubert Humphrey, Richard Russell, and the Struggle for Civil Rights</w:t>
      </w:r>
      <w:r>
        <w:t xml:space="preserve">. New York: Harcourt Brace, 1996. </w:t>
      </w:r>
      <w:r>
        <w:rPr>
          <w:b/>
        </w:rPr>
        <w:t>[Bb]</w:t>
      </w:r>
    </w:p>
    <w:p w:rsidR="0063002F" w:rsidRDefault="0063002F" w:rsidP="00FF443A">
      <w:pPr>
        <w:pStyle w:val="NoSpacing"/>
      </w:pPr>
    </w:p>
    <w:p w:rsidR="0063002F" w:rsidRPr="002D50EF" w:rsidRDefault="0063002F" w:rsidP="00FF443A">
      <w:pPr>
        <w:pStyle w:val="NoSpacing"/>
      </w:pPr>
    </w:p>
    <w:p w:rsidR="00FF443A" w:rsidRPr="001C163E" w:rsidRDefault="00FF443A" w:rsidP="00FF443A">
      <w:pPr>
        <w:pStyle w:val="Heading3"/>
      </w:pPr>
      <w:r>
        <w:t xml:space="preserve">Session </w:t>
      </w:r>
      <w:r w:rsidR="00A54BD2">
        <w:t>7 – Kennedy-Johnson Economics</w:t>
      </w:r>
      <w:r w:rsidR="00DC4AF8">
        <w:t xml:space="preserve"> </w:t>
      </w:r>
    </w:p>
    <w:p w:rsidR="00FF443A" w:rsidRDefault="00EE6BD6" w:rsidP="00FF443A">
      <w:pPr>
        <w:pStyle w:val="NoSpacing"/>
      </w:pPr>
      <w:r>
        <w:t>Wednesday, September 19</w:t>
      </w:r>
      <w:r w:rsidR="00FF443A">
        <w:t xml:space="preserve">, </w:t>
      </w:r>
      <w:r>
        <w:t>2018</w:t>
      </w:r>
    </w:p>
    <w:p w:rsidR="00A54BD2" w:rsidRDefault="00A54BD2" w:rsidP="00FF443A">
      <w:pPr>
        <w:pStyle w:val="NoSpacing"/>
      </w:pPr>
      <w:r>
        <w:t>READINGS</w:t>
      </w:r>
    </w:p>
    <w:p w:rsidR="00A54BD2" w:rsidRDefault="00A54BD2" w:rsidP="00A54BD2">
      <w:pPr>
        <w:pStyle w:val="NoSpacing"/>
        <w:ind w:left="432"/>
        <w:rPr>
          <w:b/>
        </w:rPr>
      </w:pPr>
      <w:r>
        <w:rPr>
          <w:b/>
        </w:rPr>
        <w:t>Stein</w:t>
      </w:r>
      <w:r>
        <w:t xml:space="preserve">, Herbert. Chapter 4, “Kennedy and Johnson: Activism Exhausted,” pp. 89-122 in </w:t>
      </w:r>
      <w:r>
        <w:rPr>
          <w:i/>
          <w:iCs/>
        </w:rPr>
        <w:t>Presidential Economics: The Making of Economic Policy from Roosevelt to Clinton</w:t>
      </w:r>
      <w:r>
        <w:t xml:space="preserve">. 3rd rev. ed. Washington, D.C: American Enterprise Institute for Public Policy Research, 1994. </w:t>
      </w:r>
      <w:r>
        <w:rPr>
          <w:b/>
        </w:rPr>
        <w:t>[Bb]</w:t>
      </w:r>
    </w:p>
    <w:p w:rsidR="00A54BD2" w:rsidRDefault="00A54BD2" w:rsidP="00A54BD2">
      <w:pPr>
        <w:pStyle w:val="NoSpacing"/>
        <w:ind w:left="432"/>
      </w:pPr>
    </w:p>
    <w:p w:rsidR="00075CA4" w:rsidRDefault="00075CA4" w:rsidP="00FF443A">
      <w:pPr>
        <w:pStyle w:val="NoSpacing"/>
      </w:pPr>
    </w:p>
    <w:p w:rsidR="00FF443A" w:rsidRPr="001C3D81" w:rsidRDefault="00DC4AF8" w:rsidP="00FF443A">
      <w:pPr>
        <w:pStyle w:val="Heading3"/>
      </w:pPr>
      <w:r>
        <w:t xml:space="preserve">Session </w:t>
      </w:r>
      <w:r w:rsidR="005C6C92">
        <w:t xml:space="preserve">8 – </w:t>
      </w:r>
      <w:r w:rsidR="00F07CCC">
        <w:t xml:space="preserve">War on Poverty: </w:t>
      </w:r>
      <w:r>
        <w:t>Antecedents</w:t>
      </w:r>
    </w:p>
    <w:p w:rsidR="00FF443A" w:rsidRDefault="00EE6BD6" w:rsidP="00FF443A">
      <w:pPr>
        <w:pStyle w:val="NoSpacing"/>
      </w:pPr>
      <w:r>
        <w:t>Monday, September 24</w:t>
      </w:r>
      <w:r w:rsidR="00FF443A">
        <w:t xml:space="preserve">, </w:t>
      </w:r>
      <w:r>
        <w:t>2018</w:t>
      </w:r>
    </w:p>
    <w:p w:rsidR="00A54BD2" w:rsidRDefault="00A54BD2" w:rsidP="00FF443A">
      <w:pPr>
        <w:pStyle w:val="NoSpacing"/>
      </w:pPr>
      <w:r>
        <w:t>READINGS</w:t>
      </w:r>
    </w:p>
    <w:p w:rsidR="00A54BD2" w:rsidRDefault="00A54BD2" w:rsidP="00A54BD2">
      <w:pPr>
        <w:pStyle w:val="NoSpacing"/>
        <w:ind w:left="432"/>
      </w:pPr>
      <w:r>
        <w:rPr>
          <w:b/>
        </w:rPr>
        <w:t>Murrow</w:t>
      </w:r>
      <w:r>
        <w:t xml:space="preserve">, Edward R. </w:t>
      </w:r>
      <w:r>
        <w:rPr>
          <w:i/>
        </w:rPr>
        <w:t>CBS Reports:</w:t>
      </w:r>
      <w:r>
        <w:t xml:space="preserve"> </w:t>
      </w:r>
      <w:r>
        <w:rPr>
          <w:i/>
          <w:iCs/>
        </w:rPr>
        <w:t>Harvest of Shame</w:t>
      </w:r>
      <w:r>
        <w:t xml:space="preserve">, 1960. </w:t>
      </w:r>
      <w:hyperlink r:id="rId8" w:history="1">
        <w:r>
          <w:rPr>
            <w:rStyle w:val="Hyperlink"/>
          </w:rPr>
          <w:t>https://www.youtube.com/watch?v=yJTVF_dya7E</w:t>
        </w:r>
      </w:hyperlink>
      <w:r>
        <w:t>.</w:t>
      </w:r>
    </w:p>
    <w:p w:rsidR="00A54BD2" w:rsidRDefault="00A54BD2" w:rsidP="00A54BD2">
      <w:pPr>
        <w:pStyle w:val="NoSpacing"/>
      </w:pPr>
    </w:p>
    <w:p w:rsidR="00A54BD2" w:rsidRDefault="00A54BD2" w:rsidP="00A54BD2">
      <w:pPr>
        <w:pStyle w:val="NoSpacing"/>
        <w:ind w:left="432"/>
      </w:pPr>
      <w:proofErr w:type="spellStart"/>
      <w:r>
        <w:rPr>
          <w:b/>
        </w:rPr>
        <w:t>Bigart</w:t>
      </w:r>
      <w:proofErr w:type="spellEnd"/>
      <w:r>
        <w:t xml:space="preserve">, Homer. “Kentucky Miners: A Grim Winter: Poverty, Squalor and Idleness Prevail in Mountain Area Poverty Grips Kentucky Miners With Winter’s Ordeal Looming.” </w:t>
      </w:r>
      <w:r>
        <w:rPr>
          <w:i/>
          <w:iCs/>
        </w:rPr>
        <w:t>New York Times</w:t>
      </w:r>
      <w:r>
        <w:t>. October 20, 1963.</w:t>
      </w:r>
    </w:p>
    <w:p w:rsidR="00A54BD2" w:rsidRDefault="00A54BD2" w:rsidP="00FF443A">
      <w:pPr>
        <w:pStyle w:val="NoSpacing"/>
      </w:pPr>
    </w:p>
    <w:p w:rsidR="00A54BD2" w:rsidRDefault="00A54BD2" w:rsidP="00A54BD2">
      <w:pPr>
        <w:pStyle w:val="NoSpacing"/>
        <w:ind w:left="432"/>
      </w:pPr>
      <w:r>
        <w:rPr>
          <w:b/>
        </w:rPr>
        <w:t>Harrington</w:t>
      </w:r>
      <w:r>
        <w:t xml:space="preserve">, Michael. Chapter 1, “The Invisible Land,” pp. 1-19 in </w:t>
      </w:r>
      <w:r>
        <w:rPr>
          <w:i/>
          <w:iCs/>
        </w:rPr>
        <w:t>The Other America: Poverty in the United States</w:t>
      </w:r>
      <w:r>
        <w:t>. New York: Macmillan, 1962.</w:t>
      </w:r>
    </w:p>
    <w:p w:rsidR="000B3797" w:rsidRDefault="000B3797" w:rsidP="00FF443A">
      <w:pPr>
        <w:pStyle w:val="NoSpacing"/>
        <w:ind w:left="432"/>
      </w:pPr>
    </w:p>
    <w:p w:rsidR="00E32A94" w:rsidRPr="00E32A94" w:rsidRDefault="00E32A94" w:rsidP="00E32A94"/>
    <w:p w:rsidR="00FF443A" w:rsidRDefault="00DC4AF8" w:rsidP="00FF443A">
      <w:pPr>
        <w:pStyle w:val="Heading3"/>
      </w:pPr>
      <w:r>
        <w:t>Session 9 – War on Poverty</w:t>
      </w:r>
      <w:r w:rsidR="00F07CCC">
        <w:t>:</w:t>
      </w:r>
      <w:r>
        <w:t xml:space="preserve"> Policymaking</w:t>
      </w:r>
    </w:p>
    <w:p w:rsidR="00FF443A" w:rsidRDefault="00EE6BD6" w:rsidP="00FF443A">
      <w:pPr>
        <w:pStyle w:val="NoSpacing"/>
      </w:pPr>
      <w:r>
        <w:t>Wednesday, September 26</w:t>
      </w:r>
      <w:r w:rsidR="00FF443A">
        <w:t xml:space="preserve">, </w:t>
      </w:r>
      <w:r>
        <w:t>2018</w:t>
      </w:r>
    </w:p>
    <w:p w:rsidR="00A54BD2" w:rsidRDefault="00A54BD2" w:rsidP="00FF443A">
      <w:pPr>
        <w:pStyle w:val="NoSpacing"/>
      </w:pPr>
      <w:r>
        <w:t>READINGS</w:t>
      </w:r>
    </w:p>
    <w:p w:rsidR="00A54BD2" w:rsidRDefault="00A54BD2" w:rsidP="00A54BD2">
      <w:pPr>
        <w:pStyle w:val="NoSpacing"/>
        <w:ind w:left="432"/>
      </w:pPr>
      <w:r>
        <w:rPr>
          <w:b/>
        </w:rPr>
        <w:t>Galbraith</w:t>
      </w:r>
      <w:r>
        <w:t xml:space="preserve">, John Kenneth. Chapter 1, “The Affluent Society,” pp. 13-16; Chapter 18, “The Theory of Social Balance,” pp. 198-211; Chapter 23, “The New Position of Poverty,” pp. 250-58; and Chapter 25, “On Security and Survival,” pp. 270-76 in </w:t>
      </w:r>
      <w:r>
        <w:rPr>
          <w:i/>
          <w:iCs/>
        </w:rPr>
        <w:t>The Affluent Society</w:t>
      </w:r>
      <w:r>
        <w:t>. Boston: Houghton Mifflin, 1958.</w:t>
      </w:r>
    </w:p>
    <w:p w:rsidR="00A54BD2" w:rsidRDefault="00A54BD2" w:rsidP="00A54BD2">
      <w:pPr>
        <w:pStyle w:val="NoSpacing"/>
      </w:pPr>
    </w:p>
    <w:p w:rsidR="00A54BD2" w:rsidRDefault="00A54BD2" w:rsidP="00A54BD2">
      <w:pPr>
        <w:pStyle w:val="NoSpacing"/>
        <w:ind w:left="432"/>
      </w:pPr>
      <w:r>
        <w:rPr>
          <w:b/>
        </w:rPr>
        <w:t>Bernstein</w:t>
      </w:r>
      <w:r>
        <w:t xml:space="preserve">, Irving. Chapter 4, “The War on Poverty,” pp 82-113 in </w:t>
      </w:r>
      <w:r>
        <w:rPr>
          <w:i/>
          <w:iCs/>
        </w:rPr>
        <w:t>Guns or Butter: The Presidency of Lyndon Johnson</w:t>
      </w:r>
      <w:r>
        <w:t>. New York: Oxford University Press, 1996.</w:t>
      </w:r>
    </w:p>
    <w:p w:rsidR="00A54BD2" w:rsidRDefault="00A54BD2" w:rsidP="00A54BD2">
      <w:pPr>
        <w:pStyle w:val="NoSpacing"/>
      </w:pPr>
    </w:p>
    <w:p w:rsidR="00A54BD2" w:rsidRDefault="00A54BD2" w:rsidP="00A54BD2">
      <w:pPr>
        <w:pStyle w:val="NoSpacing"/>
        <w:ind w:left="432"/>
      </w:pPr>
      <w:r>
        <w:rPr>
          <w:b/>
        </w:rPr>
        <w:t>Economic Opportunity Act of 1964</w:t>
      </w:r>
      <w:r>
        <w:t>, Pub. L. No. Pub. L. No. 88-452, 78 Stat. 508 (1964).</w:t>
      </w:r>
    </w:p>
    <w:p w:rsidR="00A54BD2" w:rsidRPr="001702C0" w:rsidRDefault="00A54BD2" w:rsidP="00FF443A">
      <w:pPr>
        <w:pStyle w:val="NoSpacing"/>
      </w:pPr>
    </w:p>
    <w:p w:rsidR="005C2AB3" w:rsidRPr="00D8100C" w:rsidRDefault="005C2AB3" w:rsidP="00D8100C">
      <w:pPr>
        <w:pStyle w:val="NoSpacing"/>
        <w:ind w:left="432"/>
        <w:rPr>
          <w:b/>
        </w:rPr>
      </w:pPr>
    </w:p>
    <w:p w:rsidR="00FF443A" w:rsidRDefault="00FF443A" w:rsidP="00FF443A">
      <w:pPr>
        <w:pStyle w:val="Heading3"/>
      </w:pPr>
      <w:r>
        <w:t xml:space="preserve">Session 10 </w:t>
      </w:r>
      <w:r w:rsidR="005C6C92">
        <w:t>– War on Poverty: Policymaking</w:t>
      </w:r>
    </w:p>
    <w:p w:rsidR="00FF443A" w:rsidRDefault="00EE6BD6" w:rsidP="00FF443A">
      <w:pPr>
        <w:pStyle w:val="NoSpacing"/>
      </w:pPr>
      <w:r>
        <w:t>Monday, October 01</w:t>
      </w:r>
      <w:r w:rsidR="00FF443A">
        <w:t xml:space="preserve">, </w:t>
      </w:r>
      <w:r>
        <w:t>2018</w:t>
      </w:r>
      <w:r w:rsidR="00FF443A">
        <w:t xml:space="preserve"> </w:t>
      </w:r>
    </w:p>
    <w:p w:rsidR="0063002F" w:rsidRDefault="0063002F" w:rsidP="00FF443A">
      <w:pPr>
        <w:pStyle w:val="NoSpacing"/>
      </w:pPr>
    </w:p>
    <w:p w:rsidR="0063002F" w:rsidRDefault="0063002F" w:rsidP="00FF443A">
      <w:pPr>
        <w:pStyle w:val="NoSpacing"/>
      </w:pPr>
    </w:p>
    <w:p w:rsidR="0063002F" w:rsidRDefault="0063002F" w:rsidP="0063002F">
      <w:pPr>
        <w:pStyle w:val="Heading3"/>
      </w:pPr>
      <w:r>
        <w:t>DUE: REVIEW ESSAY, noon, Tuesday, October 2</w:t>
      </w:r>
    </w:p>
    <w:p w:rsidR="00FF443A" w:rsidRDefault="00FF443A" w:rsidP="00FF443A">
      <w:pPr>
        <w:pStyle w:val="NoSpacing"/>
        <w:ind w:left="432"/>
      </w:pPr>
    </w:p>
    <w:p w:rsidR="00FF443A" w:rsidRDefault="00FF443A" w:rsidP="00FF443A">
      <w:pPr>
        <w:pStyle w:val="NoSpacing"/>
      </w:pPr>
    </w:p>
    <w:p w:rsidR="00FF443A" w:rsidRDefault="00DC4AF8" w:rsidP="00FF443A">
      <w:pPr>
        <w:pStyle w:val="Heading3"/>
      </w:pPr>
      <w:r>
        <w:t>Session</w:t>
      </w:r>
      <w:r w:rsidR="005C6C92">
        <w:t xml:space="preserve"> 11 – Great Society Launch</w:t>
      </w:r>
    </w:p>
    <w:p w:rsidR="005C2AB3" w:rsidRDefault="00EE6BD6" w:rsidP="005C6C92">
      <w:pPr>
        <w:pStyle w:val="NoSpacing"/>
      </w:pPr>
      <w:r>
        <w:t>Wednesday, October 03</w:t>
      </w:r>
      <w:r w:rsidR="00FF443A">
        <w:t xml:space="preserve">, </w:t>
      </w:r>
      <w:r>
        <w:t>2018</w:t>
      </w:r>
    </w:p>
    <w:p w:rsidR="005C6C92" w:rsidRDefault="005C6C92" w:rsidP="005C6C92">
      <w:pPr>
        <w:pStyle w:val="NoSpacing"/>
      </w:pPr>
      <w:r>
        <w:t>READINGS</w:t>
      </w:r>
    </w:p>
    <w:p w:rsidR="005C6C92" w:rsidRDefault="005C6C92" w:rsidP="005C6C92">
      <w:pPr>
        <w:pStyle w:val="NoSpacing"/>
        <w:ind w:left="432"/>
      </w:pPr>
      <w:r>
        <w:rPr>
          <w:b/>
        </w:rPr>
        <w:t>Johnson</w:t>
      </w:r>
      <w:r>
        <w:t xml:space="preserve">, Lyndon B. “Remarks at the University of Michigan, May 22, 1964.” In </w:t>
      </w:r>
      <w:r>
        <w:rPr>
          <w:i/>
          <w:iCs/>
        </w:rPr>
        <w:t>Public Papers of the President - Lyndon B. Johnson, 1964, Book I</w:t>
      </w:r>
      <w:r>
        <w:t>. Washington, D. C: U.S. Government Printing Office, 1964. [ Please locate and download ]</w:t>
      </w:r>
    </w:p>
    <w:p w:rsidR="005C6C92" w:rsidRDefault="005C6C92" w:rsidP="005C6C92">
      <w:pPr>
        <w:pStyle w:val="NoSpacing"/>
      </w:pPr>
    </w:p>
    <w:p w:rsidR="005C6C92" w:rsidRDefault="005C6C92" w:rsidP="005C6C92">
      <w:pPr>
        <w:pStyle w:val="NoSpacing"/>
        <w:ind w:left="432"/>
        <w:rPr>
          <w:b/>
        </w:rPr>
      </w:pPr>
      <w:r>
        <w:rPr>
          <w:b/>
        </w:rPr>
        <w:t>Goodwin</w:t>
      </w:r>
      <w:r>
        <w:t xml:space="preserve">, Richard N. </w:t>
      </w:r>
      <w:r>
        <w:rPr>
          <w:i/>
          <w:iCs/>
        </w:rPr>
        <w:t>Remembering America: A Voice from the Sixties</w:t>
      </w:r>
      <w:r>
        <w:t xml:space="preserve">. Boston: Little, Brown, 1988. </w:t>
      </w:r>
      <w:r>
        <w:rPr>
          <w:b/>
        </w:rPr>
        <w:t>[Bb]</w:t>
      </w:r>
    </w:p>
    <w:p w:rsidR="005C6C92" w:rsidRDefault="005C6C92" w:rsidP="005C6C92">
      <w:pPr>
        <w:pStyle w:val="NoSpacing"/>
        <w:rPr>
          <w:b/>
        </w:rPr>
      </w:pPr>
    </w:p>
    <w:p w:rsidR="005C6C92" w:rsidRDefault="005C6C92" w:rsidP="005C6C92">
      <w:pPr>
        <w:pStyle w:val="NoSpacing"/>
        <w:ind w:left="432"/>
      </w:pPr>
      <w:r>
        <w:rPr>
          <w:b/>
        </w:rPr>
        <w:t>Johnson</w:t>
      </w:r>
      <w:r>
        <w:t xml:space="preserve">, Lyndon B. “Annual Message to the Congress on the State of the Union, January 4, 1965.” In </w:t>
      </w:r>
      <w:r>
        <w:rPr>
          <w:i/>
          <w:iCs/>
        </w:rPr>
        <w:t>Public Papers of the President - Lyndon B. Johnson, 1965, Book I</w:t>
      </w:r>
      <w:r>
        <w:t>, 1–9. Washington, D.C.: U.S. Government Printing Office, 1965. [ Please locate and download ]</w:t>
      </w:r>
    </w:p>
    <w:p w:rsidR="005C6C92" w:rsidRDefault="005C6C92" w:rsidP="005C6C92">
      <w:pPr>
        <w:pStyle w:val="NoSpacing"/>
      </w:pPr>
    </w:p>
    <w:p w:rsidR="005C6C92" w:rsidRPr="005C6C92" w:rsidRDefault="005C6C92" w:rsidP="005C6C92">
      <w:pPr>
        <w:pStyle w:val="NoSpacing"/>
        <w:ind w:left="432"/>
        <w:rPr>
          <w:b/>
        </w:rPr>
      </w:pPr>
      <w:proofErr w:type="spellStart"/>
      <w:r>
        <w:rPr>
          <w:b/>
        </w:rPr>
        <w:t>Leuchtenberg</w:t>
      </w:r>
      <w:proofErr w:type="spellEnd"/>
      <w:r>
        <w:t xml:space="preserve">, William E. “The Genesis of the Great Society.” </w:t>
      </w:r>
      <w:r>
        <w:rPr>
          <w:i/>
          <w:iCs/>
        </w:rPr>
        <w:t>The Reporter</w:t>
      </w:r>
      <w:r>
        <w:t xml:space="preserve">, April 21, 1966. </w:t>
      </w:r>
      <w:r>
        <w:rPr>
          <w:b/>
        </w:rPr>
        <w:t>[Bb]</w:t>
      </w:r>
    </w:p>
    <w:p w:rsidR="005C6C92" w:rsidRDefault="005C6C92" w:rsidP="005C6C92">
      <w:pPr>
        <w:pStyle w:val="NoSpacing"/>
      </w:pPr>
    </w:p>
    <w:p w:rsidR="005C6C92" w:rsidRPr="00C12151" w:rsidRDefault="005C6C92" w:rsidP="005C6C92">
      <w:pPr>
        <w:pStyle w:val="NoSpacing"/>
        <w:rPr>
          <w:b/>
        </w:rPr>
      </w:pPr>
    </w:p>
    <w:p w:rsidR="00EE6BD6" w:rsidRDefault="005C2AB3" w:rsidP="00EE6BD6">
      <w:pPr>
        <w:pStyle w:val="Heading3"/>
      </w:pPr>
      <w:r>
        <w:t xml:space="preserve">AUTUMN BREAK – </w:t>
      </w:r>
      <w:r w:rsidR="00EE6BD6">
        <w:t>Monday, October 8, 2018</w:t>
      </w:r>
    </w:p>
    <w:p w:rsidR="005C6C92" w:rsidRPr="005C6C92" w:rsidRDefault="005C6C92" w:rsidP="005C6C92"/>
    <w:p w:rsidR="00FF443A" w:rsidRPr="00441187" w:rsidRDefault="00FF443A" w:rsidP="00FF443A">
      <w:pPr>
        <w:pStyle w:val="NoSpacing"/>
      </w:pPr>
    </w:p>
    <w:p w:rsidR="00FF443A" w:rsidRPr="001C3D81" w:rsidRDefault="00DC4AF8" w:rsidP="00FF443A">
      <w:pPr>
        <w:pStyle w:val="Heading3"/>
      </w:pPr>
      <w:r>
        <w:t>Session 12 – The 1964 Campaign</w:t>
      </w:r>
    </w:p>
    <w:p w:rsidR="00FF443A" w:rsidRDefault="00EE6BD6" w:rsidP="00FF443A">
      <w:pPr>
        <w:pStyle w:val="NoSpacing"/>
      </w:pPr>
      <w:r>
        <w:t>Wednesday, October 10</w:t>
      </w:r>
      <w:r w:rsidR="00FF443A">
        <w:t xml:space="preserve">, </w:t>
      </w:r>
      <w:r>
        <w:t>2018</w:t>
      </w:r>
    </w:p>
    <w:p w:rsidR="005C6C92" w:rsidRDefault="005C6C92" w:rsidP="00FF443A">
      <w:pPr>
        <w:pStyle w:val="NoSpacing"/>
      </w:pPr>
      <w:r>
        <w:t>READINGS</w:t>
      </w:r>
    </w:p>
    <w:p w:rsidR="005C6C92" w:rsidRDefault="005C6C92" w:rsidP="005C6C92">
      <w:pPr>
        <w:pStyle w:val="NoSpacing"/>
        <w:ind w:left="432"/>
        <w:rPr>
          <w:b/>
        </w:rPr>
      </w:pPr>
      <w:r>
        <w:rPr>
          <w:b/>
        </w:rPr>
        <w:t>White</w:t>
      </w:r>
      <w:r>
        <w:t xml:space="preserve">, Theodore Harold. Chapter 9, “Lyndon Johnson’s Convention,” pp. 255-308 and Chapter 10, “The Issues: Cry Babylon,” pp. 309-330 in </w:t>
      </w:r>
      <w:r>
        <w:rPr>
          <w:i/>
          <w:iCs/>
        </w:rPr>
        <w:t>The Making of the President, 1964</w:t>
      </w:r>
      <w:r>
        <w:t xml:space="preserve">. New York: </w:t>
      </w:r>
      <w:proofErr w:type="spellStart"/>
      <w:r>
        <w:t>Atheneum</w:t>
      </w:r>
      <w:proofErr w:type="spellEnd"/>
      <w:r>
        <w:t xml:space="preserve"> Publishers, 1965. </w:t>
      </w:r>
      <w:r>
        <w:rPr>
          <w:b/>
        </w:rPr>
        <w:t>[Bb]</w:t>
      </w:r>
    </w:p>
    <w:p w:rsidR="005C6C92" w:rsidRDefault="005C6C92" w:rsidP="005C6C92">
      <w:pPr>
        <w:pStyle w:val="NoSpacing"/>
        <w:rPr>
          <w:b/>
        </w:rPr>
      </w:pPr>
    </w:p>
    <w:p w:rsidR="005C6C92" w:rsidRDefault="005C6C92" w:rsidP="005C6C92">
      <w:pPr>
        <w:pStyle w:val="NoSpacing"/>
        <w:ind w:left="432"/>
        <w:rPr>
          <w:b/>
        </w:rPr>
      </w:pPr>
      <w:proofErr w:type="spellStart"/>
      <w:r>
        <w:rPr>
          <w:b/>
        </w:rPr>
        <w:t>Kabaservice</w:t>
      </w:r>
      <w:proofErr w:type="spellEnd"/>
      <w:r>
        <w:t xml:space="preserve">, Geoffrey. Chapter 4, “The Blood-Dimed Tide is Loosed: The GOP and the Goldwater Campaign, 1964” in </w:t>
      </w:r>
      <w:r>
        <w:rPr>
          <w:i/>
          <w:iCs/>
        </w:rPr>
        <w:t>Rule and Ruin: The Downfall of Moderation and the Destruction of the Republican Party, from Eisenhower to the Tea Party</w:t>
      </w:r>
      <w:r>
        <w:t xml:space="preserve">. Oxford University Press, 2012. </w:t>
      </w:r>
      <w:r>
        <w:rPr>
          <w:b/>
        </w:rPr>
        <w:t xml:space="preserve">[Bb] </w:t>
      </w:r>
    </w:p>
    <w:p w:rsidR="005C6C92" w:rsidRDefault="005C6C92" w:rsidP="00FF443A">
      <w:pPr>
        <w:pStyle w:val="NoSpacing"/>
      </w:pPr>
    </w:p>
    <w:p w:rsidR="00D47A39" w:rsidRDefault="00D47A39" w:rsidP="00C12151">
      <w:pPr>
        <w:pStyle w:val="NoSpacing"/>
        <w:ind w:left="432"/>
      </w:pPr>
    </w:p>
    <w:p w:rsidR="00FF443A" w:rsidRDefault="00FF443A" w:rsidP="00FF443A">
      <w:pPr>
        <w:pStyle w:val="NoSpacing"/>
      </w:pPr>
    </w:p>
    <w:p w:rsidR="00FF443A" w:rsidRDefault="005C6C92" w:rsidP="00FF443A">
      <w:pPr>
        <w:pStyle w:val="Heading3"/>
      </w:pPr>
      <w:r>
        <w:lastRenderedPageBreak/>
        <w:t>Session 13 – The 1964 Campaign</w:t>
      </w:r>
    </w:p>
    <w:p w:rsidR="00FF443A" w:rsidRPr="0038774E" w:rsidRDefault="00EE6BD6" w:rsidP="00FF443A">
      <w:pPr>
        <w:pStyle w:val="NoSpacing"/>
      </w:pPr>
      <w:r>
        <w:t>Monday, October 15</w:t>
      </w:r>
      <w:r w:rsidR="00FF443A">
        <w:t xml:space="preserve">, </w:t>
      </w:r>
      <w:r>
        <w:t>2018</w:t>
      </w:r>
    </w:p>
    <w:p w:rsidR="005D65C2" w:rsidRPr="006B1A4E" w:rsidRDefault="005D65C2" w:rsidP="006B1A4E">
      <w:pPr>
        <w:pStyle w:val="NoSpacing"/>
        <w:ind w:left="432"/>
        <w:rPr>
          <w:b/>
        </w:rPr>
      </w:pPr>
    </w:p>
    <w:p w:rsidR="00FF443A" w:rsidRPr="00E02334" w:rsidRDefault="00FF443A" w:rsidP="00FF443A">
      <w:pPr>
        <w:pStyle w:val="NoSpacing"/>
        <w:ind w:left="432"/>
      </w:pPr>
    </w:p>
    <w:p w:rsidR="00FF443A" w:rsidRDefault="005C6C92" w:rsidP="00FF443A">
      <w:pPr>
        <w:pStyle w:val="Heading3"/>
      </w:pPr>
      <w:r>
        <w:t>Session 14 – Vietnam</w:t>
      </w:r>
    </w:p>
    <w:p w:rsidR="00FF443A" w:rsidRDefault="00EE6BD6" w:rsidP="00FF443A">
      <w:pPr>
        <w:pStyle w:val="NoSpacing"/>
      </w:pPr>
      <w:r>
        <w:t>Wednesday, October 17</w:t>
      </w:r>
      <w:r w:rsidR="00FF443A">
        <w:t xml:space="preserve">, </w:t>
      </w:r>
      <w:r>
        <w:t>2018</w:t>
      </w:r>
    </w:p>
    <w:p w:rsidR="005C6C92" w:rsidRDefault="005C6C92" w:rsidP="00FF443A">
      <w:pPr>
        <w:pStyle w:val="NoSpacing"/>
      </w:pPr>
      <w:r>
        <w:t>READINGS</w:t>
      </w:r>
    </w:p>
    <w:p w:rsidR="005C6C92" w:rsidRDefault="005C6C92" w:rsidP="005C6C92">
      <w:pPr>
        <w:pStyle w:val="NoSpacing"/>
        <w:ind w:left="432"/>
        <w:rPr>
          <w:b/>
        </w:rPr>
      </w:pPr>
      <w:r>
        <w:rPr>
          <w:b/>
        </w:rPr>
        <w:t xml:space="preserve">Williams, </w:t>
      </w:r>
      <w:r>
        <w:t xml:space="preserve">William </w:t>
      </w:r>
      <w:proofErr w:type="spellStart"/>
      <w:r>
        <w:t>Appleman</w:t>
      </w:r>
      <w:proofErr w:type="spellEnd"/>
      <w:r>
        <w:t xml:space="preserve">, Thomas McCormick, Lloyd Gardner, and Walter </w:t>
      </w:r>
      <w:proofErr w:type="spellStart"/>
      <w:r>
        <w:t>LaFeber</w:t>
      </w:r>
      <w:proofErr w:type="spellEnd"/>
      <w:r>
        <w:t xml:space="preserve">, eds., Part IV, “The Rise and Fall of American Power, 1963-1975,” pp. 215-79 in </w:t>
      </w:r>
      <w:r>
        <w:rPr>
          <w:i/>
          <w:iCs/>
        </w:rPr>
        <w:t>America in Vietnam: A Documentary History</w:t>
      </w:r>
      <w:r>
        <w:t xml:space="preserve">. Garden City, New York: Anchor Books, 1985. </w:t>
      </w:r>
      <w:r>
        <w:rPr>
          <w:b/>
        </w:rPr>
        <w:t>[Bb]</w:t>
      </w:r>
    </w:p>
    <w:p w:rsidR="005C6C92" w:rsidRDefault="005C6C92" w:rsidP="005C6C92">
      <w:pPr>
        <w:pStyle w:val="NoSpacing"/>
        <w:rPr>
          <w:b/>
        </w:rPr>
      </w:pPr>
    </w:p>
    <w:p w:rsidR="005C6C92" w:rsidRDefault="005C6C92" w:rsidP="00FF443A">
      <w:pPr>
        <w:pStyle w:val="NoSpacing"/>
      </w:pPr>
    </w:p>
    <w:p w:rsidR="00FF443A" w:rsidRDefault="00FF443A" w:rsidP="00FF443A">
      <w:pPr>
        <w:pStyle w:val="Heading3"/>
      </w:pPr>
      <w:r>
        <w:t xml:space="preserve">Session </w:t>
      </w:r>
      <w:r w:rsidR="00DC4AF8">
        <w:t>15 – Education</w:t>
      </w:r>
    </w:p>
    <w:p w:rsidR="00FF443A" w:rsidRDefault="00EE6BD6" w:rsidP="00FF443A">
      <w:pPr>
        <w:pStyle w:val="NoSpacing"/>
      </w:pPr>
      <w:r>
        <w:t>Monday, October 22</w:t>
      </w:r>
      <w:r w:rsidR="00FF443A">
        <w:t xml:space="preserve">, </w:t>
      </w:r>
      <w:r>
        <w:t>2018</w:t>
      </w:r>
    </w:p>
    <w:p w:rsidR="005C6C92" w:rsidRDefault="005C6C92" w:rsidP="00FF443A">
      <w:pPr>
        <w:pStyle w:val="NoSpacing"/>
      </w:pPr>
      <w:r>
        <w:t>READINGS</w:t>
      </w:r>
    </w:p>
    <w:p w:rsidR="005C6C92" w:rsidRDefault="005C6C92" w:rsidP="005C6C92">
      <w:pPr>
        <w:pStyle w:val="NoSpacing"/>
        <w:ind w:left="432"/>
      </w:pPr>
      <w:r>
        <w:rPr>
          <w:b/>
        </w:rPr>
        <w:t>Graham</w:t>
      </w:r>
      <w:r>
        <w:t xml:space="preserve">, Hugh Davis. “Task Forcing toward Lyndon Johnson’s Great Society.” In </w:t>
      </w:r>
      <w:r>
        <w:rPr>
          <w:i/>
          <w:iCs/>
        </w:rPr>
        <w:t>The Uncertain Triumph: Federal Education Policy in the Kennedy and Johnson Years</w:t>
      </w:r>
      <w:r>
        <w:t xml:space="preserve">, 53–83. University of North Carolina Press, 1984. </w:t>
      </w:r>
      <w:hyperlink r:id="rId9" w:history="1">
        <w:r>
          <w:rPr>
            <w:rStyle w:val="Hyperlink"/>
          </w:rPr>
          <w:t>https://www-jstor-org.proxygw.wrlc.org/stable/10.5149/9780807879702_graham</w:t>
        </w:r>
      </w:hyperlink>
      <w:r>
        <w:t xml:space="preserve"> </w:t>
      </w:r>
    </w:p>
    <w:p w:rsidR="005C6C92" w:rsidRDefault="005C6C92" w:rsidP="005C6C92">
      <w:pPr>
        <w:pStyle w:val="NoSpacing"/>
      </w:pPr>
    </w:p>
    <w:p w:rsidR="005C6C92" w:rsidRDefault="005C6C92" w:rsidP="005C6C92">
      <w:pPr>
        <w:pStyle w:val="NoSpacing"/>
        <w:ind w:left="432"/>
      </w:pPr>
    </w:p>
    <w:p w:rsidR="0063002F" w:rsidRDefault="0063002F" w:rsidP="0063002F">
      <w:pPr>
        <w:pStyle w:val="Heading3"/>
      </w:pPr>
      <w:r>
        <w:t>DUE:  TOPIC STATEMENT, noon, Tuesday, October 23</w:t>
      </w:r>
    </w:p>
    <w:p w:rsidR="0063002F" w:rsidRPr="001702C0" w:rsidRDefault="0063002F" w:rsidP="00FF443A">
      <w:pPr>
        <w:pStyle w:val="NoSpacing"/>
      </w:pPr>
    </w:p>
    <w:p w:rsidR="00FF443A" w:rsidRDefault="00FF443A" w:rsidP="00FF443A">
      <w:pPr>
        <w:pStyle w:val="NoSpacing"/>
      </w:pPr>
    </w:p>
    <w:p w:rsidR="00FF443A" w:rsidRDefault="00FF443A" w:rsidP="00FF443A">
      <w:pPr>
        <w:pStyle w:val="Heading3"/>
      </w:pPr>
      <w:r>
        <w:t>Session 16</w:t>
      </w:r>
      <w:r w:rsidR="004A4B69">
        <w:t xml:space="preserve"> – </w:t>
      </w:r>
      <w:r w:rsidR="005C6C92">
        <w:t>Health</w:t>
      </w:r>
    </w:p>
    <w:p w:rsidR="00FF443A" w:rsidRDefault="00EE6BD6" w:rsidP="00FF443A">
      <w:pPr>
        <w:pStyle w:val="NoSpacing"/>
      </w:pPr>
      <w:r>
        <w:t>Wednesday, October 24</w:t>
      </w:r>
      <w:r w:rsidR="00FF443A">
        <w:t xml:space="preserve">, </w:t>
      </w:r>
      <w:r>
        <w:t>2018</w:t>
      </w:r>
    </w:p>
    <w:p w:rsidR="005C6C92" w:rsidRDefault="005C6C92" w:rsidP="00FF443A">
      <w:pPr>
        <w:pStyle w:val="NoSpacing"/>
      </w:pPr>
      <w:r>
        <w:t>READINGS</w:t>
      </w:r>
    </w:p>
    <w:p w:rsidR="005C6C92" w:rsidRDefault="005C6C92" w:rsidP="005C6C92">
      <w:pPr>
        <w:pStyle w:val="NoSpacing"/>
        <w:ind w:left="432"/>
      </w:pPr>
      <w:r>
        <w:rPr>
          <w:b/>
        </w:rPr>
        <w:t>Berkowitz</w:t>
      </w:r>
      <w:r>
        <w:t xml:space="preserve">, Edward, “The Great Society’s Enduring National Health Insurance Program,” pp. 320-350 in </w:t>
      </w:r>
      <w:proofErr w:type="spellStart"/>
      <w:r>
        <w:t>Milkis</w:t>
      </w:r>
      <w:proofErr w:type="spellEnd"/>
      <w:r>
        <w:t xml:space="preserve">, Sidney M, and Jerome M </w:t>
      </w:r>
      <w:proofErr w:type="spellStart"/>
      <w:r>
        <w:t>Mileur</w:t>
      </w:r>
      <w:proofErr w:type="spellEnd"/>
      <w:r>
        <w:t xml:space="preserve">, eds. </w:t>
      </w:r>
      <w:r>
        <w:rPr>
          <w:i/>
          <w:iCs/>
        </w:rPr>
        <w:t>The Great Society and the High Tide of Liberalism</w:t>
      </w:r>
      <w:r>
        <w:t xml:space="preserve">. Political Development of the American Nation. Amherst: University of Massachusetts Press, 2005. </w:t>
      </w:r>
      <w:hyperlink r:id="rId10" w:history="1">
        <w:r>
          <w:rPr>
            <w:rStyle w:val="Hyperlink"/>
          </w:rPr>
          <w:t>https://www-jstor-org.proxygw.wrlc.org/stable/j.ctt5vk5wz</w:t>
        </w:r>
      </w:hyperlink>
      <w:r>
        <w:t xml:space="preserve"> </w:t>
      </w:r>
    </w:p>
    <w:p w:rsidR="005C6C92" w:rsidRDefault="005C6C92" w:rsidP="00FF443A">
      <w:pPr>
        <w:pStyle w:val="NoSpacing"/>
      </w:pPr>
    </w:p>
    <w:p w:rsidR="007B0D78" w:rsidRPr="007B0D78" w:rsidRDefault="007B0D78" w:rsidP="007B0D78">
      <w:pPr>
        <w:pStyle w:val="NoSpacing"/>
      </w:pPr>
    </w:p>
    <w:p w:rsidR="00FF443A" w:rsidRDefault="005C6C92" w:rsidP="00FF443A">
      <w:pPr>
        <w:pStyle w:val="Heading3"/>
      </w:pPr>
      <w:r>
        <w:t>Session 17 – Voting Rights</w:t>
      </w:r>
    </w:p>
    <w:p w:rsidR="00FF443A" w:rsidRDefault="00EE6BD6" w:rsidP="00FF443A">
      <w:pPr>
        <w:pStyle w:val="NoSpacing"/>
      </w:pPr>
      <w:r>
        <w:t>Monday, October 29</w:t>
      </w:r>
      <w:r w:rsidR="00FF443A">
        <w:t xml:space="preserve">, </w:t>
      </w:r>
      <w:r>
        <w:t>2018</w:t>
      </w:r>
    </w:p>
    <w:p w:rsidR="008952CE" w:rsidRDefault="008952CE" w:rsidP="00FF443A">
      <w:pPr>
        <w:pStyle w:val="NoSpacing"/>
      </w:pPr>
      <w:r>
        <w:t>READINGS</w:t>
      </w:r>
    </w:p>
    <w:p w:rsidR="008952CE" w:rsidRDefault="008952CE" w:rsidP="008952CE">
      <w:pPr>
        <w:pStyle w:val="NoSpacing"/>
        <w:ind w:left="432"/>
        <w:rPr>
          <w:b/>
        </w:rPr>
      </w:pPr>
      <w:r>
        <w:rPr>
          <w:b/>
        </w:rPr>
        <w:t>Bernstein</w:t>
      </w:r>
      <w:r>
        <w:t xml:space="preserve">, Irving. Chapter 8, “Voting Rights,” in  </w:t>
      </w:r>
      <w:r>
        <w:rPr>
          <w:i/>
          <w:iCs/>
        </w:rPr>
        <w:t>Guns or Butter: The Presidency of Lyndon Johnson</w:t>
      </w:r>
      <w:r>
        <w:t xml:space="preserve">. New York: Oxford University Press, 1996. </w:t>
      </w:r>
      <w:r>
        <w:rPr>
          <w:b/>
        </w:rPr>
        <w:t xml:space="preserve">[ ProQuest </w:t>
      </w:r>
      <w:proofErr w:type="spellStart"/>
      <w:r>
        <w:rPr>
          <w:b/>
        </w:rPr>
        <w:t>ebook</w:t>
      </w:r>
      <w:proofErr w:type="spellEnd"/>
      <w:r>
        <w:rPr>
          <w:b/>
        </w:rPr>
        <w:t xml:space="preserve"> Central ]</w:t>
      </w:r>
    </w:p>
    <w:p w:rsidR="008952CE" w:rsidRDefault="008952CE" w:rsidP="008952CE">
      <w:pPr>
        <w:pStyle w:val="NoSpacing"/>
      </w:pPr>
    </w:p>
    <w:p w:rsidR="008952CE" w:rsidRDefault="008952CE" w:rsidP="008952CE">
      <w:pPr>
        <w:pStyle w:val="NoSpacing"/>
        <w:ind w:left="432"/>
        <w:rPr>
          <w:b/>
        </w:rPr>
      </w:pPr>
      <w:r>
        <w:rPr>
          <w:b/>
        </w:rPr>
        <w:t>Johnson</w:t>
      </w:r>
      <w:r>
        <w:t xml:space="preserve">, Lyndon. “On the Right to Vote,” March 15, 1965. </w:t>
      </w:r>
      <w:r>
        <w:rPr>
          <w:b/>
        </w:rPr>
        <w:t>[ Public Papers of the Presidents ]</w:t>
      </w:r>
    </w:p>
    <w:p w:rsidR="008A38B0" w:rsidRDefault="008A38B0" w:rsidP="008952CE">
      <w:pPr>
        <w:pStyle w:val="NoSpacing"/>
        <w:ind w:left="432"/>
        <w:rPr>
          <w:b/>
        </w:rPr>
      </w:pPr>
    </w:p>
    <w:p w:rsidR="008A38B0" w:rsidRDefault="008A38B0" w:rsidP="008952CE">
      <w:pPr>
        <w:pStyle w:val="NoSpacing"/>
        <w:ind w:left="432"/>
        <w:rPr>
          <w:b/>
        </w:rPr>
      </w:pPr>
    </w:p>
    <w:p w:rsidR="008A38B0" w:rsidRDefault="008A38B0" w:rsidP="008952CE">
      <w:pPr>
        <w:pStyle w:val="NoSpacing"/>
        <w:ind w:left="432"/>
        <w:rPr>
          <w:b/>
        </w:rPr>
      </w:pPr>
    </w:p>
    <w:p w:rsidR="008A38B0" w:rsidRDefault="008A38B0" w:rsidP="008952CE">
      <w:pPr>
        <w:pStyle w:val="NoSpacing"/>
        <w:ind w:left="432"/>
        <w:rPr>
          <w:b/>
        </w:rPr>
      </w:pPr>
    </w:p>
    <w:p w:rsidR="008952CE" w:rsidRDefault="008952CE" w:rsidP="008952CE">
      <w:pPr>
        <w:pStyle w:val="NoSpacing"/>
      </w:pPr>
    </w:p>
    <w:p w:rsidR="008952CE" w:rsidRDefault="008952CE" w:rsidP="00FF443A">
      <w:pPr>
        <w:pStyle w:val="NoSpacing"/>
      </w:pPr>
    </w:p>
    <w:p w:rsidR="00FF443A" w:rsidRDefault="00FF443A" w:rsidP="00FF443A">
      <w:pPr>
        <w:pStyle w:val="Heading3"/>
      </w:pPr>
      <w:r>
        <w:lastRenderedPageBreak/>
        <w:t>Session 18</w:t>
      </w:r>
      <w:r w:rsidR="005C6C92">
        <w:t xml:space="preserve"> – Unrest</w:t>
      </w:r>
    </w:p>
    <w:p w:rsidR="00FF443A" w:rsidRDefault="00EE6BD6" w:rsidP="00FF443A">
      <w:pPr>
        <w:pStyle w:val="NoSpacing"/>
      </w:pPr>
      <w:r>
        <w:t>Wednesday, October 31</w:t>
      </w:r>
      <w:r w:rsidR="00FF443A">
        <w:t xml:space="preserve">, </w:t>
      </w:r>
      <w:r>
        <w:t>2018</w:t>
      </w:r>
    </w:p>
    <w:p w:rsidR="008952CE" w:rsidRDefault="008952CE" w:rsidP="00FF443A">
      <w:pPr>
        <w:pStyle w:val="NoSpacing"/>
      </w:pPr>
      <w:r>
        <w:t>READINGS</w:t>
      </w:r>
    </w:p>
    <w:p w:rsidR="008952CE" w:rsidRDefault="008952CE" w:rsidP="008952CE">
      <w:pPr>
        <w:pStyle w:val="NoSpacing"/>
        <w:ind w:left="432"/>
        <w:rPr>
          <w:rStyle w:val="Hyperlink"/>
          <w:b/>
        </w:rPr>
      </w:pPr>
      <w:r>
        <w:rPr>
          <w:b/>
        </w:rPr>
        <w:t>Moynihan</w:t>
      </w:r>
      <w:r>
        <w:t xml:space="preserve">, Daniel Patrick. “The Negro Family: The Case for National Action,” pp. 1-4 and 29-48, March 1965. </w:t>
      </w:r>
      <w:r>
        <w:rPr>
          <w:b/>
        </w:rPr>
        <w:t>[</w:t>
      </w:r>
      <w:hyperlink r:id="rId11" w:history="1">
        <w:r>
          <w:rPr>
            <w:rStyle w:val="Hyperlink"/>
            <w:b/>
          </w:rPr>
          <w:t xml:space="preserve"> </w:t>
        </w:r>
        <w:r>
          <w:rPr>
            <w:rStyle w:val="Hyperlink"/>
            <w:b/>
            <w:i/>
            <w:iCs/>
          </w:rPr>
          <w:t xml:space="preserve">https://web.stanford.edu/~mrosenfe/Moynihan%27s%20The%20Negro%20Family.pdf  </w:t>
        </w:r>
        <w:r>
          <w:rPr>
            <w:rStyle w:val="Hyperlink"/>
            <w:b/>
            <w:iCs/>
          </w:rPr>
          <w:t>]</w:t>
        </w:r>
      </w:hyperlink>
    </w:p>
    <w:p w:rsidR="008952CE" w:rsidRDefault="008952CE" w:rsidP="008952CE">
      <w:pPr>
        <w:pStyle w:val="NoSpacing"/>
      </w:pPr>
    </w:p>
    <w:p w:rsidR="008952CE" w:rsidRDefault="008952CE" w:rsidP="008952CE">
      <w:pPr>
        <w:pStyle w:val="NoSpacing"/>
        <w:ind w:left="432"/>
        <w:rPr>
          <w:b/>
        </w:rPr>
      </w:pPr>
      <w:r>
        <w:rPr>
          <w:b/>
        </w:rPr>
        <w:t>Johnson</w:t>
      </w:r>
      <w:r>
        <w:t xml:space="preserve">, Lyndon. “To Fulfill These Rights,” June 4, 1965. </w:t>
      </w:r>
      <w:r>
        <w:rPr>
          <w:b/>
        </w:rPr>
        <w:t>[ Public Papers of the Presidents ]</w:t>
      </w:r>
    </w:p>
    <w:p w:rsidR="008952CE" w:rsidRDefault="008952CE" w:rsidP="008952CE">
      <w:pPr>
        <w:pStyle w:val="NoSpacing"/>
      </w:pPr>
    </w:p>
    <w:p w:rsidR="008952CE" w:rsidRDefault="008952CE" w:rsidP="008952CE">
      <w:pPr>
        <w:pStyle w:val="NoSpacing"/>
        <w:ind w:left="432"/>
      </w:pPr>
      <w:r>
        <w:rPr>
          <w:b/>
        </w:rPr>
        <w:t>Rustin</w:t>
      </w:r>
      <w:r>
        <w:t xml:space="preserve">, Bayard. “The Watts ‘Manifesto’ the McCone Report.” </w:t>
      </w:r>
      <w:r>
        <w:rPr>
          <w:i/>
          <w:iCs/>
        </w:rPr>
        <w:t>Commentary  (Pre-1986); New York</w:t>
      </w:r>
      <w:r>
        <w:t xml:space="preserve">, March 1966. </w:t>
      </w:r>
      <w:r>
        <w:rPr>
          <w:b/>
        </w:rPr>
        <w:t>[Bb]</w:t>
      </w:r>
    </w:p>
    <w:p w:rsidR="005C2AB3" w:rsidRPr="004D51E3" w:rsidRDefault="005C2AB3" w:rsidP="004D51E3">
      <w:pPr>
        <w:pStyle w:val="NoSpacing"/>
        <w:ind w:left="432"/>
        <w:rPr>
          <w:b/>
        </w:rPr>
      </w:pPr>
    </w:p>
    <w:p w:rsidR="00FF443A" w:rsidRDefault="00FF443A" w:rsidP="00FF443A">
      <w:pPr>
        <w:pStyle w:val="NoSpacing"/>
      </w:pPr>
    </w:p>
    <w:p w:rsidR="00FF443A" w:rsidRPr="001C3D81" w:rsidRDefault="008952CE" w:rsidP="00FF443A">
      <w:pPr>
        <w:pStyle w:val="Heading3"/>
      </w:pPr>
      <w:r>
        <w:t>Session 19 – Creative Federalism</w:t>
      </w:r>
    </w:p>
    <w:p w:rsidR="00FF443A" w:rsidRDefault="00EE6BD6" w:rsidP="00FF443A">
      <w:pPr>
        <w:pStyle w:val="NoSpacing"/>
      </w:pPr>
      <w:r>
        <w:t>Monday, November 05</w:t>
      </w:r>
      <w:r w:rsidR="00FF443A">
        <w:t xml:space="preserve">, </w:t>
      </w:r>
      <w:r>
        <w:t>2018</w:t>
      </w:r>
    </w:p>
    <w:p w:rsidR="008952CE" w:rsidRDefault="008952CE" w:rsidP="00FF443A">
      <w:pPr>
        <w:pStyle w:val="NoSpacing"/>
      </w:pPr>
      <w:r>
        <w:t>READINGS</w:t>
      </w:r>
    </w:p>
    <w:p w:rsidR="008952CE" w:rsidRDefault="008952CE" w:rsidP="008952CE">
      <w:pPr>
        <w:pStyle w:val="NoSpacing"/>
        <w:ind w:left="432"/>
        <w:rPr>
          <w:b/>
        </w:rPr>
      </w:pPr>
      <w:r>
        <w:rPr>
          <w:b/>
        </w:rPr>
        <w:t>Muskie</w:t>
      </w:r>
      <w:r>
        <w:t xml:space="preserve">, Edmund. “Creative Federalism.” </w:t>
      </w:r>
      <w:r>
        <w:rPr>
          <w:i/>
          <w:iCs/>
        </w:rPr>
        <w:t>Saturday Review</w:t>
      </w:r>
      <w:r>
        <w:t xml:space="preserve">, June 25, 1966. </w:t>
      </w:r>
      <w:r>
        <w:rPr>
          <w:b/>
        </w:rPr>
        <w:t>[Bb]</w:t>
      </w:r>
    </w:p>
    <w:p w:rsidR="008952CE" w:rsidRDefault="008952CE" w:rsidP="008952CE">
      <w:pPr>
        <w:pStyle w:val="NoSpacing"/>
      </w:pPr>
    </w:p>
    <w:p w:rsidR="008952CE" w:rsidRDefault="008952CE" w:rsidP="008952CE">
      <w:pPr>
        <w:pStyle w:val="NoSpacing"/>
        <w:ind w:left="432"/>
        <w:rPr>
          <w:b/>
        </w:rPr>
      </w:pPr>
      <w:r>
        <w:rPr>
          <w:b/>
        </w:rPr>
        <w:t>Ways</w:t>
      </w:r>
      <w:r>
        <w:t xml:space="preserve">, Max. “‘Creative Federalism’ and the Great Society.” In </w:t>
      </w:r>
      <w:r>
        <w:rPr>
          <w:i/>
          <w:iCs/>
        </w:rPr>
        <w:t>Cooperation and Conflict; Readings in American Federalism</w:t>
      </w:r>
      <w:r>
        <w:t xml:space="preserve">, 619–31. Itasca, Ill: F. E. Peacock Publishers, 1969. </w:t>
      </w:r>
      <w:r>
        <w:rPr>
          <w:b/>
        </w:rPr>
        <w:t>[Bb]</w:t>
      </w:r>
    </w:p>
    <w:p w:rsidR="008952CE" w:rsidRDefault="008952CE" w:rsidP="008952CE">
      <w:pPr>
        <w:pStyle w:val="NoSpacing"/>
        <w:rPr>
          <w:b/>
        </w:rPr>
      </w:pPr>
    </w:p>
    <w:p w:rsidR="008952CE" w:rsidRDefault="008952CE" w:rsidP="00FF443A">
      <w:pPr>
        <w:pStyle w:val="NoSpacing"/>
      </w:pPr>
    </w:p>
    <w:p w:rsidR="0063002F" w:rsidRDefault="0063002F" w:rsidP="0063002F">
      <w:pPr>
        <w:pStyle w:val="Heading3"/>
      </w:pPr>
      <w:r>
        <w:t>DUE:  Annotated Bibliography, noon, Tuesday, November 6</w:t>
      </w:r>
    </w:p>
    <w:p w:rsidR="0063002F" w:rsidRDefault="0063002F" w:rsidP="00FF443A">
      <w:pPr>
        <w:pStyle w:val="NoSpacing"/>
      </w:pPr>
    </w:p>
    <w:p w:rsidR="00FF443A" w:rsidRDefault="00FF443A" w:rsidP="00FF443A">
      <w:pPr>
        <w:pStyle w:val="NoSpacing"/>
      </w:pPr>
    </w:p>
    <w:p w:rsidR="00FF443A" w:rsidRDefault="008952CE" w:rsidP="00FF443A">
      <w:pPr>
        <w:pStyle w:val="Heading3"/>
      </w:pPr>
      <w:r>
        <w:t>Session 20 – Implementation</w:t>
      </w:r>
    </w:p>
    <w:p w:rsidR="00FF443A" w:rsidRDefault="00EE6BD6" w:rsidP="00FF443A">
      <w:pPr>
        <w:pStyle w:val="NoSpacing"/>
      </w:pPr>
      <w:r>
        <w:t>Wednesday, November 07</w:t>
      </w:r>
      <w:r w:rsidR="00FF443A">
        <w:t xml:space="preserve">, </w:t>
      </w:r>
      <w:r>
        <w:t>2018</w:t>
      </w:r>
    </w:p>
    <w:p w:rsidR="008952CE" w:rsidRDefault="008952CE" w:rsidP="00FF443A">
      <w:pPr>
        <w:pStyle w:val="NoSpacing"/>
      </w:pPr>
      <w:r>
        <w:t>READINGS</w:t>
      </w:r>
    </w:p>
    <w:p w:rsidR="008952CE" w:rsidRDefault="008952CE" w:rsidP="008952CE">
      <w:pPr>
        <w:pStyle w:val="NoSpacing"/>
        <w:ind w:left="432"/>
      </w:pPr>
      <w:r>
        <w:rPr>
          <w:b/>
        </w:rPr>
        <w:t>Moynihan</w:t>
      </w:r>
      <w:r>
        <w:t xml:space="preserve">, Daniel P. Chapter 7, “Community Action Loses,” pp. 128-66; and Chapter 8, “Social Science and Social Policy,” pp. 167-205 in </w:t>
      </w:r>
      <w:r>
        <w:rPr>
          <w:i/>
          <w:iCs/>
        </w:rPr>
        <w:t>Maximum Feasible Misunderstanding: Community Action in the War on Poverty</w:t>
      </w:r>
      <w:r>
        <w:t xml:space="preserve">. New York: Free Press, 1969. </w:t>
      </w:r>
      <w:r>
        <w:rPr>
          <w:b/>
        </w:rPr>
        <w:t>[Bb]</w:t>
      </w:r>
    </w:p>
    <w:p w:rsidR="008952CE" w:rsidRDefault="008952CE" w:rsidP="00FF443A">
      <w:pPr>
        <w:pStyle w:val="NoSpacing"/>
      </w:pPr>
    </w:p>
    <w:p w:rsidR="00E32A94" w:rsidRDefault="00E32A94" w:rsidP="0085301C">
      <w:pPr>
        <w:pStyle w:val="NoSpacing"/>
        <w:ind w:left="432"/>
      </w:pPr>
    </w:p>
    <w:p w:rsidR="00FF443A" w:rsidRDefault="00FF443A" w:rsidP="00FF443A">
      <w:pPr>
        <w:pStyle w:val="Heading3"/>
      </w:pPr>
      <w:r>
        <w:t xml:space="preserve">Session 21 – </w:t>
      </w:r>
      <w:r w:rsidR="00DC4AF8">
        <w:t>The Great Society and the City</w:t>
      </w:r>
    </w:p>
    <w:p w:rsidR="00FF443A" w:rsidRDefault="00EE6BD6" w:rsidP="00FF443A">
      <w:pPr>
        <w:pStyle w:val="NoSpacing"/>
      </w:pPr>
      <w:r>
        <w:t>Monday, November 12</w:t>
      </w:r>
      <w:r w:rsidR="00FF443A">
        <w:t xml:space="preserve">, </w:t>
      </w:r>
      <w:r>
        <w:t>2018</w:t>
      </w:r>
    </w:p>
    <w:p w:rsidR="008952CE" w:rsidRDefault="008952CE" w:rsidP="00FF443A">
      <w:pPr>
        <w:pStyle w:val="NoSpacing"/>
      </w:pPr>
      <w:r>
        <w:t>READINGS</w:t>
      </w:r>
    </w:p>
    <w:p w:rsidR="008952CE" w:rsidRDefault="008952CE" w:rsidP="008952CE">
      <w:pPr>
        <w:pStyle w:val="NoSpacing"/>
        <w:ind w:left="432"/>
        <w:rPr>
          <w:b/>
        </w:rPr>
      </w:pPr>
      <w:r>
        <w:rPr>
          <w:b/>
        </w:rPr>
        <w:t>Wood</w:t>
      </w:r>
      <w:r>
        <w:t xml:space="preserve">, Robert C. </w:t>
      </w:r>
      <w:r>
        <w:rPr>
          <w:i/>
          <w:iCs/>
        </w:rPr>
        <w:t>Metropolis against Itself</w:t>
      </w:r>
      <w:r>
        <w:t xml:space="preserve">, pp. 11-44. New York: Committee for Economic Development, 1959. </w:t>
      </w:r>
      <w:r>
        <w:rPr>
          <w:b/>
        </w:rPr>
        <w:t>[Bb]</w:t>
      </w:r>
    </w:p>
    <w:p w:rsidR="008952CE" w:rsidRDefault="008952CE" w:rsidP="008952CE">
      <w:pPr>
        <w:pStyle w:val="NoSpacing"/>
        <w:rPr>
          <w:b/>
        </w:rPr>
      </w:pPr>
    </w:p>
    <w:p w:rsidR="008952CE" w:rsidRDefault="008952CE" w:rsidP="008952CE">
      <w:pPr>
        <w:pStyle w:val="NoSpacing"/>
        <w:ind w:left="432"/>
        <w:rPr>
          <w:b/>
        </w:rPr>
      </w:pPr>
      <w:r>
        <w:rPr>
          <w:b/>
        </w:rPr>
        <w:t>Johnson</w:t>
      </w:r>
      <w:r>
        <w:t xml:space="preserve">, Lyndon B. “Special Message to the Congress on the Nation’s Cities, March 2, 1965.” In </w:t>
      </w:r>
      <w:r>
        <w:rPr>
          <w:i/>
          <w:iCs/>
        </w:rPr>
        <w:t>Public Papers of the Presidents of the United States: Lyndon Johnson, 1965, Book I</w:t>
      </w:r>
      <w:r>
        <w:t xml:space="preserve">, pp. 231-40. Washington, D.C.: U.S. Government Printing Office, 1965. </w:t>
      </w:r>
      <w:r>
        <w:rPr>
          <w:b/>
        </w:rPr>
        <w:t>[Bb]</w:t>
      </w:r>
    </w:p>
    <w:p w:rsidR="008952CE" w:rsidRDefault="008952CE" w:rsidP="008952CE">
      <w:pPr>
        <w:pStyle w:val="NoSpacing"/>
        <w:rPr>
          <w:b/>
        </w:rPr>
      </w:pPr>
    </w:p>
    <w:p w:rsidR="008952CE" w:rsidRDefault="008952CE" w:rsidP="008952CE">
      <w:pPr>
        <w:pStyle w:val="NoSpacing"/>
        <w:ind w:left="432"/>
        <w:rPr>
          <w:b/>
        </w:rPr>
      </w:pPr>
      <w:r>
        <w:rPr>
          <w:b/>
        </w:rPr>
        <w:t>Weaver</w:t>
      </w:r>
      <w:r>
        <w:t xml:space="preserve">, Robert C. “Goals of the Department of Housing and Urban Development.” </w:t>
      </w:r>
      <w:r>
        <w:rPr>
          <w:i/>
          <w:iCs/>
        </w:rPr>
        <w:t>Urban Affairs Review</w:t>
      </w:r>
      <w:r>
        <w:t xml:space="preserve"> 2, no. 2 (December 1, 1966): 3–23. </w:t>
      </w:r>
      <w:r>
        <w:rPr>
          <w:b/>
        </w:rPr>
        <w:t>[Bb]</w:t>
      </w:r>
    </w:p>
    <w:p w:rsidR="008952CE" w:rsidRDefault="008952CE" w:rsidP="008952CE">
      <w:pPr>
        <w:pStyle w:val="NoSpacing"/>
        <w:rPr>
          <w:b/>
        </w:rPr>
      </w:pPr>
    </w:p>
    <w:p w:rsidR="008952CE" w:rsidRDefault="008952CE" w:rsidP="008952CE">
      <w:pPr>
        <w:pStyle w:val="NoSpacing"/>
        <w:ind w:left="432"/>
        <w:rPr>
          <w:b/>
        </w:rPr>
      </w:pPr>
      <w:r>
        <w:rPr>
          <w:b/>
        </w:rPr>
        <w:t>Moynihan</w:t>
      </w:r>
      <w:r>
        <w:t xml:space="preserve">, Daniel Patrick. “Is There Really an Urban Crisis ?” </w:t>
      </w:r>
      <w:r>
        <w:rPr>
          <w:i/>
          <w:iCs/>
        </w:rPr>
        <w:t>Challenge</w:t>
      </w:r>
      <w:r>
        <w:t xml:space="preserve"> 15, no. 2 (1966): 20-22 and 49-50. </w:t>
      </w:r>
      <w:r>
        <w:rPr>
          <w:b/>
        </w:rPr>
        <w:t>[Bb]</w:t>
      </w:r>
    </w:p>
    <w:p w:rsidR="0085301C" w:rsidRDefault="0085301C" w:rsidP="0085301C">
      <w:pPr>
        <w:pStyle w:val="Heading3"/>
      </w:pPr>
      <w:r>
        <w:lastRenderedPageBreak/>
        <w:t xml:space="preserve">Session </w:t>
      </w:r>
      <w:r w:rsidR="00DC4AF8">
        <w:t>22 – Model Cities</w:t>
      </w:r>
    </w:p>
    <w:p w:rsidR="00FF443A" w:rsidRDefault="00EE6BD6" w:rsidP="00FF443A">
      <w:pPr>
        <w:pStyle w:val="NoSpacing"/>
      </w:pPr>
      <w:r>
        <w:t>Wednesday, November 14</w:t>
      </w:r>
      <w:r w:rsidR="00FF443A">
        <w:t xml:space="preserve">, </w:t>
      </w:r>
      <w:r>
        <w:t>2018</w:t>
      </w:r>
    </w:p>
    <w:p w:rsidR="008952CE" w:rsidRDefault="008952CE" w:rsidP="00FF443A">
      <w:pPr>
        <w:pStyle w:val="NoSpacing"/>
      </w:pPr>
      <w:r>
        <w:t>READINGS</w:t>
      </w:r>
    </w:p>
    <w:p w:rsidR="008952CE" w:rsidRDefault="008952CE" w:rsidP="008952CE">
      <w:pPr>
        <w:pStyle w:val="NoSpacing"/>
        <w:ind w:left="432"/>
      </w:pPr>
      <w:r>
        <w:rPr>
          <w:b/>
        </w:rPr>
        <w:t>Banfield</w:t>
      </w:r>
      <w:r>
        <w:t xml:space="preserve">, Edward C. “The Bureaucracy: Making a New Federal Program: Model Cities, 1964-68.” In </w:t>
      </w:r>
      <w:r>
        <w:rPr>
          <w:i/>
          <w:iCs/>
        </w:rPr>
        <w:t>Policy and Politics in America: Six Case Studies</w:t>
      </w:r>
      <w:r>
        <w:t xml:space="preserve">, edited by Allan P. </w:t>
      </w:r>
      <w:proofErr w:type="spellStart"/>
      <w:r>
        <w:t>Sindler</w:t>
      </w:r>
      <w:proofErr w:type="spellEnd"/>
      <w:r>
        <w:t>, pp. 124–59. Boston: Little, Brown, 1973.</w:t>
      </w:r>
    </w:p>
    <w:p w:rsidR="008952CE" w:rsidRDefault="008952CE" w:rsidP="00FF443A">
      <w:pPr>
        <w:pStyle w:val="NoSpacing"/>
      </w:pPr>
    </w:p>
    <w:p w:rsidR="00FF443A" w:rsidRPr="00EC4005" w:rsidRDefault="00FF443A" w:rsidP="00FF443A">
      <w:pPr>
        <w:pStyle w:val="NoSpacing"/>
      </w:pPr>
    </w:p>
    <w:p w:rsidR="00FF443A" w:rsidRDefault="00281F3D" w:rsidP="00FF443A">
      <w:pPr>
        <w:pStyle w:val="Heading3"/>
      </w:pPr>
      <w:r>
        <w:t>Session</w:t>
      </w:r>
      <w:r w:rsidR="00DC4AF8">
        <w:t xml:space="preserve"> 23 – Great Society Law and Order</w:t>
      </w:r>
    </w:p>
    <w:p w:rsidR="00FF443A" w:rsidRDefault="00EE6BD6" w:rsidP="00FF443A">
      <w:pPr>
        <w:pStyle w:val="NoSpacing"/>
      </w:pPr>
      <w:r>
        <w:t>Monday, November 19</w:t>
      </w:r>
      <w:r w:rsidR="00FF443A">
        <w:t xml:space="preserve">, </w:t>
      </w:r>
      <w:r>
        <w:t>2018</w:t>
      </w:r>
    </w:p>
    <w:p w:rsidR="008952CE" w:rsidRDefault="008952CE" w:rsidP="00FF443A">
      <w:pPr>
        <w:pStyle w:val="NoSpacing"/>
      </w:pPr>
      <w:r>
        <w:t>READINGS</w:t>
      </w:r>
    </w:p>
    <w:p w:rsidR="008952CE" w:rsidRDefault="008952CE" w:rsidP="008952CE">
      <w:pPr>
        <w:pStyle w:val="NoSpacing"/>
        <w:ind w:left="432"/>
        <w:rPr>
          <w:b/>
        </w:rPr>
      </w:pPr>
      <w:r>
        <w:rPr>
          <w:b/>
        </w:rPr>
        <w:t>Cronin</w:t>
      </w:r>
      <w:r>
        <w:t xml:space="preserve">, Thomas E., Tania Z. Cronin, and Michael E. </w:t>
      </w:r>
      <w:proofErr w:type="spellStart"/>
      <w:r>
        <w:t>Milakovich</w:t>
      </w:r>
      <w:proofErr w:type="spellEnd"/>
      <w:r>
        <w:t xml:space="preserve">. Chapter 3, “A First Presidential Response,” pp. 25-43; and Chapter 4, “Legislating for the War on Crime,” pp. 44-59 in </w:t>
      </w:r>
      <w:r>
        <w:rPr>
          <w:i/>
          <w:iCs/>
        </w:rPr>
        <w:t>U.S. v. Crime in the Streets</w:t>
      </w:r>
      <w:r>
        <w:t xml:space="preserve">. Bloomington: Indiana University Press, 1981. </w:t>
      </w:r>
      <w:r>
        <w:rPr>
          <w:b/>
        </w:rPr>
        <w:t>[Bb]</w:t>
      </w:r>
    </w:p>
    <w:p w:rsidR="008952CE" w:rsidRDefault="008952CE" w:rsidP="008952CE">
      <w:pPr>
        <w:pStyle w:val="NoSpacing"/>
        <w:rPr>
          <w:b/>
        </w:rPr>
      </w:pPr>
    </w:p>
    <w:p w:rsidR="008952CE" w:rsidRDefault="008952CE" w:rsidP="008952CE">
      <w:pPr>
        <w:pStyle w:val="NoSpacing"/>
        <w:ind w:left="432"/>
        <w:rPr>
          <w:b/>
        </w:rPr>
      </w:pPr>
      <w:r>
        <w:rPr>
          <w:b/>
        </w:rPr>
        <w:t>Johnson</w:t>
      </w:r>
      <w:r>
        <w:t xml:space="preserve">, Lyndon B. “Special Message to the Congress on Crime and Law Enforcement,” March 9, 1966. </w:t>
      </w:r>
      <w:r>
        <w:rPr>
          <w:b/>
        </w:rPr>
        <w:t>[Public Papers of the Presidents]</w:t>
      </w:r>
    </w:p>
    <w:p w:rsidR="008952CE" w:rsidRDefault="008952CE" w:rsidP="008952CE">
      <w:pPr>
        <w:pStyle w:val="NoSpacing"/>
        <w:rPr>
          <w:b/>
        </w:rPr>
      </w:pPr>
    </w:p>
    <w:p w:rsidR="008952CE" w:rsidRDefault="008952CE" w:rsidP="00FF443A">
      <w:pPr>
        <w:pStyle w:val="NoSpacing"/>
      </w:pPr>
    </w:p>
    <w:p w:rsidR="00EE6BD6" w:rsidRDefault="00964A10" w:rsidP="00EE6BD6">
      <w:pPr>
        <w:pStyle w:val="Heading3"/>
      </w:pPr>
      <w:r>
        <w:t xml:space="preserve">THANKSGIVING BREAK - </w:t>
      </w:r>
      <w:r w:rsidR="00EE6BD6">
        <w:t>Wednesday, November 21, 2018</w:t>
      </w:r>
    </w:p>
    <w:p w:rsidR="00506A30" w:rsidRPr="00EE6BD6" w:rsidRDefault="00506A30" w:rsidP="00EE6BD6">
      <w:pPr>
        <w:pStyle w:val="NoSpacing"/>
      </w:pPr>
    </w:p>
    <w:p w:rsidR="00FF443A" w:rsidRDefault="00FF443A" w:rsidP="00FF443A">
      <w:pPr>
        <w:pStyle w:val="NoSpacing"/>
      </w:pPr>
    </w:p>
    <w:p w:rsidR="00FF443A" w:rsidRDefault="00281F3D" w:rsidP="00FF443A">
      <w:pPr>
        <w:pStyle w:val="Heading3"/>
      </w:pPr>
      <w:r>
        <w:t>Ses</w:t>
      </w:r>
      <w:r w:rsidR="00DC4AF8">
        <w:t>sion 24 – Urban Crisis, Riot, Response</w:t>
      </w:r>
    </w:p>
    <w:p w:rsidR="00FF443A" w:rsidRDefault="00EE6BD6" w:rsidP="00FF443A">
      <w:pPr>
        <w:pStyle w:val="NoSpacing"/>
      </w:pPr>
      <w:r>
        <w:t>Monday, November 26</w:t>
      </w:r>
      <w:r w:rsidR="00FF443A">
        <w:t xml:space="preserve">, </w:t>
      </w:r>
      <w:r>
        <w:t>2018</w:t>
      </w:r>
    </w:p>
    <w:p w:rsidR="0050049E" w:rsidRDefault="0050049E" w:rsidP="00FF443A">
      <w:pPr>
        <w:pStyle w:val="NoSpacing"/>
      </w:pPr>
      <w:r>
        <w:t>READINGS</w:t>
      </w:r>
    </w:p>
    <w:p w:rsidR="0050049E" w:rsidRDefault="0050049E" w:rsidP="0050049E">
      <w:pPr>
        <w:pStyle w:val="NoSpacing"/>
        <w:ind w:left="432"/>
        <w:rPr>
          <w:b/>
        </w:rPr>
      </w:pPr>
      <w:r>
        <w:rPr>
          <w:b/>
        </w:rPr>
        <w:t>Button</w:t>
      </w:r>
      <w:r>
        <w:t xml:space="preserve">, James W. Chapter II, “OEO: The ‘Fire-Brigade’ Approach to Riots,” pp. 24-46; Chapter III, “HUD &amp; HEW: The Case of Moderate Response,” pp. 58-86; and Chapter IV, “Justice and Defense: From Riot Prevention to Riot Control,” pp. 107-34 in </w:t>
      </w:r>
      <w:r>
        <w:rPr>
          <w:i/>
          <w:iCs/>
        </w:rPr>
        <w:t>Black Violence: Political Impact of the 1960’s Riots</w:t>
      </w:r>
      <w:r>
        <w:t xml:space="preserve">. Princeton University Press, 1978. </w:t>
      </w:r>
      <w:r>
        <w:rPr>
          <w:b/>
        </w:rPr>
        <w:t>[Bb or</w:t>
      </w:r>
      <w:r>
        <w:t xml:space="preserve"> </w:t>
      </w:r>
      <w:hyperlink r:id="rId12" w:history="1">
        <w:r>
          <w:rPr>
            <w:rStyle w:val="Hyperlink"/>
          </w:rPr>
          <w:t>http://www.jstor.org.proxygw.wrlc.org/stable/j.ctt13x1860</w:t>
        </w:r>
      </w:hyperlink>
      <w:r>
        <w:rPr>
          <w:b/>
        </w:rPr>
        <w:t xml:space="preserve"> ]</w:t>
      </w:r>
    </w:p>
    <w:p w:rsidR="0050049E" w:rsidRDefault="0050049E" w:rsidP="00FF443A">
      <w:pPr>
        <w:pStyle w:val="NoSpacing"/>
      </w:pPr>
    </w:p>
    <w:p w:rsidR="005830C9" w:rsidRPr="005830C9" w:rsidRDefault="005830C9" w:rsidP="00281F3D">
      <w:pPr>
        <w:pStyle w:val="NoSpacing"/>
        <w:ind w:left="432"/>
      </w:pPr>
    </w:p>
    <w:p w:rsidR="00FF443A" w:rsidRDefault="00FF443A" w:rsidP="00FF443A">
      <w:pPr>
        <w:pStyle w:val="Heading3"/>
      </w:pPr>
      <w:r>
        <w:t>Session 25</w:t>
      </w:r>
      <w:r w:rsidR="00DC4AF8">
        <w:t xml:space="preserve"> – The Nixon Transition</w:t>
      </w:r>
    </w:p>
    <w:p w:rsidR="00FF443A" w:rsidRDefault="001E47C7" w:rsidP="00FF443A">
      <w:pPr>
        <w:pStyle w:val="NoSpacing"/>
      </w:pPr>
      <w:r>
        <w:t>Wednesday, November 28</w:t>
      </w:r>
      <w:r w:rsidR="00FF443A">
        <w:t xml:space="preserve">, </w:t>
      </w:r>
      <w:r w:rsidR="00EE6BD6">
        <w:t>2018</w:t>
      </w:r>
    </w:p>
    <w:p w:rsidR="0050049E" w:rsidRDefault="0050049E" w:rsidP="0050049E">
      <w:pPr>
        <w:pStyle w:val="NoSpacing"/>
        <w:rPr>
          <w:b/>
        </w:rPr>
      </w:pPr>
      <w:r>
        <w:t>READINGS</w:t>
      </w:r>
      <w:r w:rsidRPr="0050049E">
        <w:rPr>
          <w:b/>
        </w:rPr>
        <w:t xml:space="preserve"> </w:t>
      </w:r>
    </w:p>
    <w:p w:rsidR="0050049E" w:rsidRDefault="0050049E" w:rsidP="0050049E">
      <w:pPr>
        <w:pStyle w:val="NoSpacing"/>
        <w:ind w:left="432"/>
        <w:rPr>
          <w:b/>
        </w:rPr>
      </w:pPr>
      <w:r>
        <w:rPr>
          <w:b/>
        </w:rPr>
        <w:t>Whitaker</w:t>
      </w:r>
      <w:r>
        <w:t xml:space="preserve">, John C. “Nixon’s Domestic Policy: Both Liberal and Bold in Retrospect.” </w:t>
      </w:r>
      <w:r>
        <w:rPr>
          <w:i/>
          <w:iCs/>
        </w:rPr>
        <w:t>Presidential Studies Quarterly</w:t>
      </w:r>
      <w:r>
        <w:t xml:space="preserve"> 26, no. 1 (1996): 131–53. </w:t>
      </w:r>
      <w:r>
        <w:rPr>
          <w:b/>
        </w:rPr>
        <w:t>[Bb]</w:t>
      </w:r>
    </w:p>
    <w:p w:rsidR="0050049E" w:rsidRDefault="0050049E" w:rsidP="00FF443A">
      <w:pPr>
        <w:pStyle w:val="NoSpacing"/>
      </w:pPr>
    </w:p>
    <w:p w:rsidR="00FF443A" w:rsidRDefault="00FF443A" w:rsidP="00FF443A">
      <w:pPr>
        <w:pStyle w:val="NoSpacing"/>
      </w:pPr>
    </w:p>
    <w:p w:rsidR="00FF443A" w:rsidRDefault="00DC4AF8" w:rsidP="00FF443A">
      <w:pPr>
        <w:pStyle w:val="Heading3"/>
      </w:pPr>
      <w:r>
        <w:t>Session 26 – Evaluating the Great Society</w:t>
      </w:r>
      <w:r w:rsidR="00506A30">
        <w:t xml:space="preserve"> </w:t>
      </w:r>
    </w:p>
    <w:p w:rsidR="00FF443A" w:rsidRDefault="00FF443A" w:rsidP="00FF443A">
      <w:pPr>
        <w:pStyle w:val="NoSpacing"/>
      </w:pPr>
      <w:r>
        <w:t>Monday, Dece</w:t>
      </w:r>
      <w:r w:rsidR="001E47C7">
        <w:t>mber 03</w:t>
      </w:r>
      <w:r>
        <w:t xml:space="preserve">, </w:t>
      </w:r>
      <w:r w:rsidR="00EE6BD6">
        <w:t>2018</w:t>
      </w:r>
    </w:p>
    <w:p w:rsidR="0050049E" w:rsidRDefault="0050049E" w:rsidP="00FF443A">
      <w:pPr>
        <w:pStyle w:val="NoSpacing"/>
      </w:pPr>
      <w:r>
        <w:t>READINGS</w:t>
      </w:r>
    </w:p>
    <w:p w:rsidR="0050049E" w:rsidRDefault="0050049E" w:rsidP="0050049E">
      <w:pPr>
        <w:pStyle w:val="NoSpacing"/>
        <w:ind w:left="432"/>
        <w:rPr>
          <w:b/>
        </w:rPr>
      </w:pPr>
      <w:proofErr w:type="spellStart"/>
      <w:r>
        <w:rPr>
          <w:b/>
        </w:rPr>
        <w:t>Levitan</w:t>
      </w:r>
      <w:proofErr w:type="spellEnd"/>
      <w:r>
        <w:t xml:space="preserve">, </w:t>
      </w:r>
      <w:proofErr w:type="spellStart"/>
      <w:r>
        <w:t>Sar</w:t>
      </w:r>
      <w:proofErr w:type="spellEnd"/>
      <w:r>
        <w:t xml:space="preserve"> A., and Robert Taggart. “The Great Society Did Succeed.” </w:t>
      </w:r>
      <w:r>
        <w:rPr>
          <w:i/>
          <w:iCs/>
        </w:rPr>
        <w:t>Political Science Quarterly</w:t>
      </w:r>
      <w:r>
        <w:t xml:space="preserve"> 91, no. 4 (Winter, 1976-1977): 601–18. </w:t>
      </w:r>
      <w:r>
        <w:rPr>
          <w:b/>
        </w:rPr>
        <w:t>[Bb]</w:t>
      </w:r>
    </w:p>
    <w:p w:rsidR="0050049E" w:rsidRDefault="0050049E" w:rsidP="0050049E">
      <w:pPr>
        <w:pStyle w:val="NoSpacing"/>
      </w:pPr>
    </w:p>
    <w:p w:rsidR="0050049E" w:rsidRDefault="0050049E" w:rsidP="0050049E">
      <w:pPr>
        <w:pStyle w:val="NoSpacing"/>
        <w:ind w:left="432"/>
        <w:rPr>
          <w:b/>
        </w:rPr>
      </w:pPr>
      <w:r>
        <w:rPr>
          <w:b/>
        </w:rPr>
        <w:lastRenderedPageBreak/>
        <w:t>Wood</w:t>
      </w:r>
      <w:r>
        <w:t xml:space="preserve">, Robert C. “Model Cities: What Went Wrong - The Program or Its Critics ?” In </w:t>
      </w:r>
      <w:proofErr w:type="spellStart"/>
      <w:r>
        <w:rPr>
          <w:i/>
          <w:iCs/>
        </w:rPr>
        <w:t>Neighbourhood</w:t>
      </w:r>
      <w:proofErr w:type="spellEnd"/>
      <w:r>
        <w:rPr>
          <w:i/>
          <w:iCs/>
        </w:rPr>
        <w:t xml:space="preserve"> Policy and </w:t>
      </w:r>
      <w:proofErr w:type="spellStart"/>
      <w:r>
        <w:rPr>
          <w:i/>
          <w:iCs/>
        </w:rPr>
        <w:t>Programmes</w:t>
      </w:r>
      <w:proofErr w:type="spellEnd"/>
      <w:r>
        <w:rPr>
          <w:i/>
          <w:iCs/>
        </w:rPr>
        <w:t>: Past and Present</w:t>
      </w:r>
      <w:r>
        <w:t xml:space="preserve">, edited by Naomi Carmon. New York: St. Martin’s Press, 1990. </w:t>
      </w:r>
      <w:r>
        <w:rPr>
          <w:b/>
        </w:rPr>
        <w:t>[Bb]</w:t>
      </w:r>
    </w:p>
    <w:p w:rsidR="0050049E" w:rsidRDefault="0050049E" w:rsidP="0050049E">
      <w:pPr>
        <w:pStyle w:val="NoSpacing"/>
      </w:pPr>
    </w:p>
    <w:p w:rsidR="0050049E" w:rsidRDefault="0050049E" w:rsidP="0050049E">
      <w:pPr>
        <w:pStyle w:val="NoSpacing"/>
        <w:ind w:left="432"/>
      </w:pPr>
      <w:proofErr w:type="spellStart"/>
      <w:r>
        <w:rPr>
          <w:b/>
        </w:rPr>
        <w:t>Piven</w:t>
      </w:r>
      <w:proofErr w:type="spellEnd"/>
      <w:r>
        <w:t xml:space="preserve">, Frances Fox, and Richard A. </w:t>
      </w:r>
      <w:proofErr w:type="spellStart"/>
      <w:r>
        <w:rPr>
          <w:b/>
        </w:rPr>
        <w:t>Cloward</w:t>
      </w:r>
      <w:proofErr w:type="spellEnd"/>
      <w:r>
        <w:t xml:space="preserve">. “The Politics of the Great Society.” In </w:t>
      </w:r>
      <w:r>
        <w:rPr>
          <w:i/>
          <w:iCs/>
        </w:rPr>
        <w:t>The Great Society and the High Tide of Liberalism</w:t>
      </w:r>
      <w:r>
        <w:t xml:space="preserve">, 253–69. University of Massachusetts Press, 2005. </w:t>
      </w:r>
      <w:hyperlink r:id="rId13" w:history="1">
        <w:r>
          <w:rPr>
            <w:rStyle w:val="Hyperlink"/>
          </w:rPr>
          <w:t>http://www.jstor.org/stable/j.ctt5vk5wz.12</w:t>
        </w:r>
      </w:hyperlink>
      <w:r>
        <w:t>.</w:t>
      </w:r>
    </w:p>
    <w:p w:rsidR="0050049E" w:rsidRDefault="0050049E" w:rsidP="0050049E">
      <w:pPr>
        <w:pStyle w:val="NoSpacing"/>
      </w:pPr>
    </w:p>
    <w:p w:rsidR="0050049E" w:rsidRDefault="0050049E" w:rsidP="0050049E">
      <w:pPr>
        <w:pStyle w:val="NoSpacing"/>
        <w:ind w:left="432"/>
        <w:rPr>
          <w:b/>
        </w:rPr>
      </w:pPr>
      <w:r>
        <w:rPr>
          <w:b/>
        </w:rPr>
        <w:t>Moyers</w:t>
      </w:r>
      <w:r>
        <w:t xml:space="preserve">, Bill D. “What a Real President Was Like: To Lyndon Johnson, the Great Society Meant Hope and Dignity.” </w:t>
      </w:r>
      <w:r>
        <w:rPr>
          <w:i/>
          <w:iCs/>
        </w:rPr>
        <w:t>The Washington Post; Washington, D.C.</w:t>
      </w:r>
      <w:r>
        <w:t xml:space="preserve"> November 13, 1988, sec. Outlook. </w:t>
      </w:r>
      <w:r>
        <w:rPr>
          <w:b/>
        </w:rPr>
        <w:t>[Bb]</w:t>
      </w:r>
    </w:p>
    <w:p w:rsidR="0050049E" w:rsidRDefault="0050049E" w:rsidP="0050049E">
      <w:pPr>
        <w:pStyle w:val="NoSpacing"/>
        <w:ind w:left="432"/>
        <w:rPr>
          <w:b/>
        </w:rPr>
      </w:pPr>
    </w:p>
    <w:p w:rsidR="0050049E" w:rsidRDefault="0050049E" w:rsidP="0050049E">
      <w:pPr>
        <w:pStyle w:val="NoSpacing"/>
        <w:ind w:left="432"/>
        <w:rPr>
          <w:b/>
        </w:rPr>
      </w:pPr>
    </w:p>
    <w:p w:rsidR="0050049E" w:rsidRPr="0050049E" w:rsidRDefault="0050049E" w:rsidP="0050049E">
      <w:pPr>
        <w:pStyle w:val="NoSpacing"/>
        <w:rPr>
          <w:b/>
        </w:rPr>
      </w:pPr>
      <w:r w:rsidRPr="0050049E">
        <w:rPr>
          <w:b/>
        </w:rPr>
        <w:t xml:space="preserve">DUE: Analytic Essay, noon, Tuesday, December 4, 2018 </w:t>
      </w:r>
    </w:p>
    <w:p w:rsidR="0050049E" w:rsidRDefault="0050049E" w:rsidP="0050049E">
      <w:pPr>
        <w:pStyle w:val="NoSpacing"/>
        <w:ind w:left="432"/>
      </w:pPr>
    </w:p>
    <w:p w:rsidR="0050049E" w:rsidRDefault="0050049E" w:rsidP="00FF443A">
      <w:pPr>
        <w:pStyle w:val="NoSpacing"/>
      </w:pPr>
    </w:p>
    <w:p w:rsidR="00FF443A" w:rsidRDefault="00FF443A" w:rsidP="00FF443A">
      <w:pPr>
        <w:pStyle w:val="Heading3"/>
      </w:pPr>
      <w:r>
        <w:t xml:space="preserve">Session 27 </w:t>
      </w:r>
      <w:r w:rsidR="00DC4AF8">
        <w:t>– The Great Society and American Liberalism</w:t>
      </w:r>
      <w:r w:rsidR="00506A30">
        <w:t xml:space="preserve"> </w:t>
      </w:r>
    </w:p>
    <w:p w:rsidR="00FF443A" w:rsidRDefault="001E47C7" w:rsidP="00FF443A">
      <w:pPr>
        <w:pStyle w:val="NoSpacing"/>
      </w:pPr>
      <w:r>
        <w:t>Wednesday, December 05</w:t>
      </w:r>
      <w:r w:rsidR="00FF443A">
        <w:t xml:space="preserve">, </w:t>
      </w:r>
      <w:r w:rsidR="00EE6BD6">
        <w:t>2018</w:t>
      </w:r>
    </w:p>
    <w:p w:rsidR="0050049E" w:rsidRDefault="0050049E" w:rsidP="00FF443A">
      <w:pPr>
        <w:pStyle w:val="NoSpacing"/>
      </w:pPr>
      <w:r>
        <w:t>READINGS</w:t>
      </w:r>
    </w:p>
    <w:p w:rsidR="0050049E" w:rsidRDefault="0050049E" w:rsidP="0050049E">
      <w:pPr>
        <w:pStyle w:val="NoSpacing"/>
        <w:ind w:left="432"/>
      </w:pPr>
      <w:proofErr w:type="spellStart"/>
      <w:r>
        <w:rPr>
          <w:b/>
        </w:rPr>
        <w:t>Mileur</w:t>
      </w:r>
      <w:proofErr w:type="spellEnd"/>
      <w:r>
        <w:t xml:space="preserve">, Jerome M. “The Great Society and the Demise of New Deal Liberalism.” In </w:t>
      </w:r>
      <w:r>
        <w:rPr>
          <w:i/>
          <w:iCs/>
        </w:rPr>
        <w:t>The Great Society and the High Tide of Liberalism</w:t>
      </w:r>
      <w:r>
        <w:t xml:space="preserve">, 411–56. University of Massachusetts Press, 2005. </w:t>
      </w:r>
      <w:hyperlink r:id="rId14" w:history="1">
        <w:r>
          <w:rPr>
            <w:rStyle w:val="Hyperlink"/>
          </w:rPr>
          <w:t>http://www.jstor.org/stable/j.ctt5vk5wz.19</w:t>
        </w:r>
      </w:hyperlink>
      <w:r>
        <w:t>.</w:t>
      </w:r>
    </w:p>
    <w:p w:rsidR="0050049E" w:rsidRDefault="0050049E" w:rsidP="00FF443A">
      <w:pPr>
        <w:pStyle w:val="NoSpacing"/>
      </w:pPr>
    </w:p>
    <w:p w:rsidR="0050049E" w:rsidRDefault="0050049E" w:rsidP="0050049E">
      <w:pPr>
        <w:pStyle w:val="NoSpacing"/>
        <w:ind w:left="432"/>
        <w:rPr>
          <w:b/>
        </w:rPr>
      </w:pPr>
      <w:r>
        <w:rPr>
          <w:b/>
        </w:rPr>
        <w:t>Handlin</w:t>
      </w:r>
      <w:r>
        <w:t xml:space="preserve">, Lilian, and Oscar Handlin. “America and Its Discontents: A Great Society Legacy.” </w:t>
      </w:r>
      <w:r>
        <w:rPr>
          <w:i/>
          <w:iCs/>
        </w:rPr>
        <w:t>The American Scholar</w:t>
      </w:r>
      <w:r>
        <w:t xml:space="preserve"> 64, no. 1 (1995): 15–37. </w:t>
      </w:r>
      <w:r>
        <w:rPr>
          <w:b/>
        </w:rPr>
        <w:t>[Bb]</w:t>
      </w:r>
    </w:p>
    <w:p w:rsidR="0050049E" w:rsidRDefault="0050049E" w:rsidP="00FF443A">
      <w:pPr>
        <w:pStyle w:val="NoSpacing"/>
      </w:pPr>
    </w:p>
    <w:p w:rsidR="004B60BE" w:rsidRPr="004B60BE" w:rsidRDefault="004B60BE" w:rsidP="004B60BE">
      <w:pPr>
        <w:pStyle w:val="NoSpacing"/>
        <w:ind w:left="432"/>
      </w:pPr>
      <w:r>
        <w:t xml:space="preserve"> </w:t>
      </w:r>
    </w:p>
    <w:p w:rsidR="00FF443A" w:rsidRDefault="00FF443A" w:rsidP="00FF443A">
      <w:pPr>
        <w:pStyle w:val="Heading3"/>
      </w:pPr>
      <w:r>
        <w:t>Session 28 – WRAP</w:t>
      </w:r>
    </w:p>
    <w:p w:rsidR="00FF443A" w:rsidRDefault="001E47C7" w:rsidP="00FF443A">
      <w:pPr>
        <w:pStyle w:val="NoSpacing"/>
      </w:pPr>
      <w:r>
        <w:t>Monday, December 10</w:t>
      </w:r>
      <w:r w:rsidR="00FF443A">
        <w:t xml:space="preserve">, </w:t>
      </w:r>
      <w:r w:rsidR="00EE6BD6">
        <w:t>2018</w:t>
      </w:r>
    </w:p>
    <w:p w:rsidR="0063002F" w:rsidRDefault="0063002F" w:rsidP="00FF443A">
      <w:pPr>
        <w:pStyle w:val="NoSpacing"/>
      </w:pPr>
    </w:p>
    <w:p w:rsidR="0063002F" w:rsidRDefault="0063002F" w:rsidP="00FF443A">
      <w:pPr>
        <w:pStyle w:val="NoSpacing"/>
      </w:pPr>
    </w:p>
    <w:p w:rsidR="0063002F" w:rsidRDefault="0063002F" w:rsidP="0063002F">
      <w:pPr>
        <w:pStyle w:val="Heading3"/>
      </w:pPr>
      <w:r>
        <w:t>DUE:  T</w:t>
      </w:r>
      <w:r w:rsidR="0050049E">
        <w:t>AKE-HOME EXAM, 5 p.m., Friday, December 14</w:t>
      </w:r>
    </w:p>
    <w:p w:rsidR="0063002F" w:rsidRDefault="0063002F" w:rsidP="00FF443A">
      <w:pPr>
        <w:pStyle w:val="NoSpacing"/>
      </w:pPr>
    </w:p>
    <w:p w:rsidR="008548F6" w:rsidRPr="0063002F" w:rsidRDefault="00B628D7" w:rsidP="0063002F">
      <w:pPr>
        <w:pStyle w:val="NoSpacing"/>
      </w:pPr>
      <w:r>
        <w:br w:type="page"/>
      </w:r>
    </w:p>
    <w:p w:rsidR="00FC7B98" w:rsidRDefault="00FC7B98" w:rsidP="00FC7B98">
      <w:pPr>
        <w:pStyle w:val="NoSpacing"/>
      </w:pPr>
      <w:r>
        <w:lastRenderedPageBreak/>
        <w:t xml:space="preserve">NOTE: </w:t>
      </w:r>
      <w:r w:rsidR="00B628D7">
        <w:t>Over 16</w:t>
      </w:r>
      <w:r w:rsidRPr="008548F6">
        <w:t xml:space="preserve"> weeks, students will spend 2.5 hours (150 minutes) per week attending class</w:t>
      </w:r>
      <w:r>
        <w:t xml:space="preserve"> </w:t>
      </w:r>
      <w:r w:rsidR="00AF4CC1">
        <w:t>for a total of about 35</w:t>
      </w:r>
      <w:r w:rsidRPr="008548F6">
        <w:t xml:space="preserve"> hours of direct instruction and discussion. Reading cou</w:t>
      </w:r>
      <w:r w:rsidR="00B628D7">
        <w:t>rse materials and other out-of-</w:t>
      </w:r>
      <w:r w:rsidRPr="008548F6">
        <w:t>cla</w:t>
      </w:r>
      <w:r w:rsidR="00B628D7">
        <w:t xml:space="preserve">ss work is estimated at </w:t>
      </w:r>
      <w:r w:rsidR="00AF4CC1">
        <w:t xml:space="preserve">an average of </w:t>
      </w:r>
      <w:r w:rsidR="00F07CCC">
        <w:t>around 7 hours (42</w:t>
      </w:r>
      <w:r w:rsidR="00B628D7">
        <w:t xml:space="preserve">0 </w:t>
      </w:r>
      <w:r w:rsidRPr="008548F6">
        <w:t xml:space="preserve"> minutes) per w</w:t>
      </w:r>
      <w:r w:rsidR="00AF4CC1">
        <w:t>eek</w:t>
      </w:r>
      <w:r w:rsidR="00F07CCC">
        <w:t>, for a total of about 112</w:t>
      </w:r>
      <w:r w:rsidRPr="008548F6">
        <w:t xml:space="preserve"> hours over the course of the semester.</w:t>
      </w:r>
      <w:r>
        <w:t xml:space="preserve"> </w:t>
      </w:r>
    </w:p>
    <w:p w:rsidR="00FC7B98" w:rsidRDefault="00FC7B98" w:rsidP="00FC7B98">
      <w:pPr>
        <w:pStyle w:val="NoSpacing"/>
      </w:pPr>
    </w:p>
    <w:p w:rsidR="008548F6" w:rsidRDefault="008548F6" w:rsidP="008548F6">
      <w:pPr>
        <w:pStyle w:val="NoSpacing"/>
        <w:rPr>
          <w:b/>
          <w:bCs/>
        </w:rPr>
      </w:pPr>
    </w:p>
    <w:p w:rsidR="008548F6" w:rsidRDefault="008548F6" w:rsidP="008548F6">
      <w:pPr>
        <w:pStyle w:val="NoSpacing"/>
        <w:jc w:val="center"/>
        <w:rPr>
          <w:b/>
          <w:bCs/>
          <w:sz w:val="24"/>
        </w:rPr>
      </w:pPr>
      <w:r w:rsidRPr="008548F6">
        <w:rPr>
          <w:b/>
          <w:bCs/>
          <w:sz w:val="24"/>
        </w:rPr>
        <w:t>University Policies</w:t>
      </w:r>
    </w:p>
    <w:p w:rsidR="008548F6" w:rsidRPr="008548F6" w:rsidRDefault="008548F6" w:rsidP="008548F6">
      <w:pPr>
        <w:pStyle w:val="NoSpacing"/>
        <w:jc w:val="center"/>
        <w:rPr>
          <w:b/>
          <w:bCs/>
          <w:sz w:val="24"/>
        </w:rPr>
      </w:pPr>
    </w:p>
    <w:p w:rsidR="008548F6" w:rsidRDefault="008548F6" w:rsidP="008548F6">
      <w:pPr>
        <w:pStyle w:val="NoSpacing"/>
      </w:pPr>
      <w:r w:rsidRPr="008548F6">
        <w:rPr>
          <w:b/>
          <w:bCs/>
        </w:rPr>
        <w:t>University policy on observance of religious holidays</w:t>
      </w:r>
      <w:r>
        <w:t xml:space="preserve">   </w:t>
      </w:r>
      <w:r w:rsidRPr="008548F6">
        <w:t>In accordance with University policy, students should notify faculty during the first week of the semester of their intention to be absent from class on their day(s) of religious observance. For details and policy, see:</w:t>
      </w:r>
      <w:hyperlink r:id="rId15">
        <w:r w:rsidRPr="008548F6">
          <w:rPr>
            <w:rStyle w:val="Hyperlink"/>
          </w:rPr>
          <w:t xml:space="preserve"> students.gwu.edu/accommodations-religious-holidays.</w:t>
        </w:r>
      </w:hyperlink>
    </w:p>
    <w:p w:rsidR="008548F6" w:rsidRPr="008548F6" w:rsidRDefault="008548F6" w:rsidP="008548F6">
      <w:pPr>
        <w:pStyle w:val="NoSpacing"/>
      </w:pPr>
    </w:p>
    <w:p w:rsidR="008548F6" w:rsidRPr="008548F6" w:rsidRDefault="008548F6" w:rsidP="008548F6">
      <w:pPr>
        <w:pStyle w:val="NoSpacing"/>
      </w:pPr>
      <w:r>
        <w:rPr>
          <w:b/>
          <w:bCs/>
        </w:rPr>
        <w:t>A</w:t>
      </w:r>
      <w:r w:rsidRPr="008548F6">
        <w:rPr>
          <w:b/>
          <w:bCs/>
        </w:rPr>
        <w:t>cademic integrity code</w:t>
      </w:r>
      <w:r>
        <w:t xml:space="preserve">   </w:t>
      </w:r>
      <w:r w:rsidRPr="008548F6">
        <w:t xml:space="preserve">Academic dishonesty is defined as cheating of any kind, including misrepresenting one's own work, taking credit for the work of others without crediting them and without appropriate authorization, and the fabrication of information. For details and complete code, see: </w:t>
      </w:r>
      <w:hyperlink r:id="rId16">
        <w:r w:rsidRPr="008548F6">
          <w:rPr>
            <w:rStyle w:val="Hyperlink"/>
          </w:rPr>
          <w:t>studentconduct.gwu.edu/code-academic-integrity</w:t>
        </w:r>
      </w:hyperlink>
    </w:p>
    <w:p w:rsidR="008548F6" w:rsidRPr="008548F6" w:rsidRDefault="008548F6" w:rsidP="008548F6">
      <w:pPr>
        <w:pStyle w:val="NoSpacing"/>
      </w:pPr>
    </w:p>
    <w:p w:rsidR="008548F6" w:rsidRPr="008548F6" w:rsidRDefault="008548F6" w:rsidP="008548F6">
      <w:pPr>
        <w:pStyle w:val="NoSpacing"/>
      </w:pPr>
      <w:r w:rsidRPr="008548F6">
        <w:rPr>
          <w:b/>
          <w:bCs/>
        </w:rPr>
        <w:t>Safety and security</w:t>
      </w:r>
      <w:r>
        <w:t xml:space="preserve">   </w:t>
      </w:r>
      <w:r w:rsidRPr="008548F6">
        <w:t>In the case of an emergency, if at all possible, the class should shelter in place. If the building that the class is in  is affected, follow the evacuation procedures for the building. After evacuation, seek shelter at a predetermined rendezvous location.</w:t>
      </w:r>
    </w:p>
    <w:p w:rsidR="008548F6" w:rsidRPr="008548F6" w:rsidRDefault="008548F6" w:rsidP="008548F6">
      <w:pPr>
        <w:pStyle w:val="NoSpacing"/>
      </w:pPr>
    </w:p>
    <w:p w:rsidR="008548F6" w:rsidRPr="008548F6" w:rsidRDefault="008548F6" w:rsidP="008548F6">
      <w:pPr>
        <w:pStyle w:val="NoSpacing"/>
      </w:pPr>
      <w:r w:rsidRPr="008548F6">
        <w:rPr>
          <w:b/>
          <w:bCs/>
        </w:rPr>
        <w:t>Support for students outside the classroom</w:t>
      </w:r>
    </w:p>
    <w:p w:rsidR="008548F6" w:rsidRPr="008548F6" w:rsidRDefault="008548F6" w:rsidP="008548F6">
      <w:pPr>
        <w:pStyle w:val="NoSpacing"/>
      </w:pPr>
    </w:p>
    <w:p w:rsidR="008548F6" w:rsidRPr="008548F6" w:rsidRDefault="008548F6" w:rsidP="008548F6">
      <w:pPr>
        <w:pStyle w:val="NoSpacing"/>
      </w:pPr>
      <w:r>
        <w:rPr>
          <w:b/>
          <w:bCs/>
        </w:rPr>
        <w:tab/>
      </w:r>
      <w:r w:rsidRPr="008548F6">
        <w:rPr>
          <w:b/>
          <w:bCs/>
        </w:rPr>
        <w:t>Disability Support Services (DSS)</w:t>
      </w:r>
      <w:r>
        <w:t xml:space="preserve">   </w:t>
      </w:r>
      <w:r w:rsidRPr="008548F6">
        <w:t xml:space="preserve">Any student who may need an accommodation based on the potential impact of a disability should contact the Disability Support Services office at 202-994-8250 in the Rome Hall, Suite 102, to establish eligibility and to coordinate reasonable accommodations. For additional information see: </w:t>
      </w:r>
      <w:hyperlink r:id="rId17">
        <w:r w:rsidRPr="008548F6">
          <w:rPr>
            <w:rStyle w:val="Hyperlink"/>
          </w:rPr>
          <w:t>disabilitysupport.gwu.edu/</w:t>
        </w:r>
      </w:hyperlink>
    </w:p>
    <w:p w:rsidR="008548F6" w:rsidRPr="008548F6" w:rsidRDefault="008548F6" w:rsidP="008548F6">
      <w:pPr>
        <w:pStyle w:val="NoSpacing"/>
      </w:pPr>
    </w:p>
    <w:p w:rsidR="008548F6" w:rsidRPr="008548F6" w:rsidRDefault="008548F6" w:rsidP="008548F6">
      <w:pPr>
        <w:pStyle w:val="NoSpacing"/>
      </w:pPr>
      <w:r>
        <w:rPr>
          <w:b/>
          <w:bCs/>
        </w:rPr>
        <w:tab/>
      </w:r>
      <w:r w:rsidRPr="008548F6">
        <w:rPr>
          <w:b/>
          <w:bCs/>
        </w:rPr>
        <w:t>Mental Health Services 202-994-5300</w:t>
      </w:r>
      <w:r>
        <w:t xml:space="preserve">   </w:t>
      </w:r>
      <w:r w:rsidRPr="008548F6">
        <w:t xml:space="preserve">The University's Mental Health Services offers 24/7 assistance and referral to address students' personal, social, career, and study skills problems. Services for students include: crisis and emergency mental health consultations confidential assessment, counseling services (individual and small group), and referrals. For additional information see: </w:t>
      </w:r>
      <w:hyperlink r:id="rId18">
        <w:r w:rsidRPr="008548F6">
          <w:rPr>
            <w:rStyle w:val="Hyperlink"/>
          </w:rPr>
          <w:t>counselingcenter.gwu.edu/</w:t>
        </w:r>
      </w:hyperlink>
    </w:p>
    <w:p w:rsidR="008548F6" w:rsidRDefault="008548F6" w:rsidP="008548F6">
      <w:pPr>
        <w:pStyle w:val="NoSpacing"/>
      </w:pPr>
    </w:p>
    <w:p w:rsidR="00B628D7" w:rsidRPr="00B628D7" w:rsidRDefault="00B628D7" w:rsidP="00B628D7">
      <w:pPr>
        <w:widowControl/>
        <w:autoSpaceDE/>
        <w:autoSpaceDN/>
        <w:adjustRightInd/>
        <w:spacing w:after="120"/>
        <w:ind w:left="432" w:firstLine="0"/>
        <w:rPr>
          <w:rFonts w:eastAsia="Calibri"/>
          <w:szCs w:val="22"/>
        </w:rPr>
      </w:pPr>
    </w:p>
    <w:p w:rsidR="00B628D7" w:rsidRPr="00EC1A32" w:rsidRDefault="00B628D7" w:rsidP="008548F6">
      <w:pPr>
        <w:pStyle w:val="NoSpacing"/>
      </w:pPr>
    </w:p>
    <w:sectPr w:rsidR="00B628D7" w:rsidRPr="00EC1A32" w:rsidSect="003F3248">
      <w:headerReference w:type="default" r:id="rId19"/>
      <w:pgSz w:w="12240" w:h="15840"/>
      <w:pgMar w:top="99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43A" w:rsidRDefault="00FF443A" w:rsidP="002445A1">
      <w:r>
        <w:separator/>
      </w:r>
    </w:p>
  </w:endnote>
  <w:endnote w:type="continuationSeparator" w:id="0">
    <w:p w:rsidR="00FF443A" w:rsidRDefault="00FF443A" w:rsidP="0024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43A" w:rsidRDefault="00FF443A" w:rsidP="002445A1">
      <w:r>
        <w:separator/>
      </w:r>
    </w:p>
  </w:footnote>
  <w:footnote w:type="continuationSeparator" w:id="0">
    <w:p w:rsidR="00FF443A" w:rsidRDefault="00FF443A" w:rsidP="00244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48" w:rsidRPr="004C2D0B" w:rsidRDefault="00434A43" w:rsidP="003F3248">
    <w:pPr>
      <w:pStyle w:val="Header"/>
      <w:jc w:val="right"/>
      <w:rPr>
        <w:b/>
        <w:sz w:val="18"/>
      </w:rPr>
    </w:pPr>
    <w:r>
      <w:rPr>
        <w:b/>
        <w:sz w:val="18"/>
      </w:rPr>
      <w:t>Lyndon Johnson and the Battle for the Great Society</w:t>
    </w:r>
  </w:p>
  <w:p w:rsidR="003F3248" w:rsidRPr="004C2D0B" w:rsidRDefault="003F3248" w:rsidP="003F3248">
    <w:pPr>
      <w:pStyle w:val="Header"/>
      <w:jc w:val="right"/>
      <w:rPr>
        <w:b/>
        <w:sz w:val="18"/>
      </w:rPr>
    </w:pPr>
    <w:r w:rsidRPr="004C2D0B">
      <w:rPr>
        <w:b/>
        <w:sz w:val="18"/>
      </w:rPr>
      <w:t xml:space="preserve">George Washington University, Autumn </w:t>
    </w:r>
    <w:r w:rsidR="00EE6BD6">
      <w:rPr>
        <w:b/>
        <w:sz w:val="18"/>
      </w:rPr>
      <w:t>2018</w:t>
    </w:r>
  </w:p>
  <w:p w:rsidR="003F3248" w:rsidRPr="004C2D0B" w:rsidRDefault="008B1D12" w:rsidP="003F3248">
    <w:pPr>
      <w:pStyle w:val="Header"/>
      <w:jc w:val="right"/>
      <w:rPr>
        <w:b/>
        <w:noProof/>
        <w:sz w:val="18"/>
      </w:rPr>
    </w:pPr>
    <w:r>
      <w:rPr>
        <w:b/>
        <w:sz w:val="18"/>
      </w:rPr>
      <w:t xml:space="preserve">- </w:t>
    </w:r>
    <w:r w:rsidR="003F3248" w:rsidRPr="004C2D0B">
      <w:rPr>
        <w:b/>
        <w:sz w:val="18"/>
      </w:rPr>
      <w:t>Clement     -</w:t>
    </w:r>
    <w:r w:rsidR="003F3248" w:rsidRPr="004C2D0B">
      <w:rPr>
        <w:b/>
        <w:sz w:val="18"/>
      </w:rPr>
      <w:fldChar w:fldCharType="begin"/>
    </w:r>
    <w:r w:rsidR="003F3248" w:rsidRPr="004C2D0B">
      <w:rPr>
        <w:b/>
        <w:sz w:val="18"/>
      </w:rPr>
      <w:instrText xml:space="preserve"> PAGE   \* MERGEFORMAT </w:instrText>
    </w:r>
    <w:r w:rsidR="003F3248" w:rsidRPr="004C2D0B">
      <w:rPr>
        <w:b/>
        <w:sz w:val="18"/>
      </w:rPr>
      <w:fldChar w:fldCharType="separate"/>
    </w:r>
    <w:r w:rsidR="00FD7D4F">
      <w:rPr>
        <w:b/>
        <w:noProof/>
        <w:sz w:val="18"/>
      </w:rPr>
      <w:t>10</w:t>
    </w:r>
    <w:r w:rsidR="003F3248" w:rsidRPr="004C2D0B">
      <w:rPr>
        <w:b/>
        <w:noProof/>
        <w:sz w:val="18"/>
      </w:rPr>
      <w:fldChar w:fldCharType="end"/>
    </w:r>
    <w:r w:rsidR="003F3248" w:rsidRPr="004C2D0B">
      <w:rPr>
        <w:b/>
        <w:noProof/>
        <w:sz w:val="18"/>
      </w:rPr>
      <w:t>-</w:t>
    </w:r>
  </w:p>
  <w:p w:rsidR="003F3248" w:rsidRDefault="003F3248" w:rsidP="003F324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43A"/>
    <w:rsid w:val="0000000B"/>
    <w:rsid w:val="00001B44"/>
    <w:rsid w:val="00001EA7"/>
    <w:rsid w:val="00002256"/>
    <w:rsid w:val="0000267D"/>
    <w:rsid w:val="000033A9"/>
    <w:rsid w:val="00007690"/>
    <w:rsid w:val="00013838"/>
    <w:rsid w:val="00013FA1"/>
    <w:rsid w:val="0001476D"/>
    <w:rsid w:val="00014A14"/>
    <w:rsid w:val="000162F8"/>
    <w:rsid w:val="00020F40"/>
    <w:rsid w:val="0002236A"/>
    <w:rsid w:val="00022714"/>
    <w:rsid w:val="0002336F"/>
    <w:rsid w:val="000234D2"/>
    <w:rsid w:val="00023B3F"/>
    <w:rsid w:val="0002479A"/>
    <w:rsid w:val="00024EAB"/>
    <w:rsid w:val="000259D6"/>
    <w:rsid w:val="00026397"/>
    <w:rsid w:val="00030B60"/>
    <w:rsid w:val="000316E3"/>
    <w:rsid w:val="00031781"/>
    <w:rsid w:val="000318D9"/>
    <w:rsid w:val="00034741"/>
    <w:rsid w:val="00034C8D"/>
    <w:rsid w:val="00035E64"/>
    <w:rsid w:val="0003675C"/>
    <w:rsid w:val="000369FD"/>
    <w:rsid w:val="00037043"/>
    <w:rsid w:val="00037DF1"/>
    <w:rsid w:val="00037DFF"/>
    <w:rsid w:val="0004070D"/>
    <w:rsid w:val="00041B7D"/>
    <w:rsid w:val="00043794"/>
    <w:rsid w:val="00045EDA"/>
    <w:rsid w:val="0004640D"/>
    <w:rsid w:val="00050503"/>
    <w:rsid w:val="000508A5"/>
    <w:rsid w:val="00050C0E"/>
    <w:rsid w:val="00051290"/>
    <w:rsid w:val="00052218"/>
    <w:rsid w:val="00052A19"/>
    <w:rsid w:val="00053522"/>
    <w:rsid w:val="00054558"/>
    <w:rsid w:val="00054D35"/>
    <w:rsid w:val="00056376"/>
    <w:rsid w:val="000564CB"/>
    <w:rsid w:val="00057196"/>
    <w:rsid w:val="00060A5F"/>
    <w:rsid w:val="00062538"/>
    <w:rsid w:val="00062BC5"/>
    <w:rsid w:val="00062CCE"/>
    <w:rsid w:val="00063876"/>
    <w:rsid w:val="00063DB1"/>
    <w:rsid w:val="000655EF"/>
    <w:rsid w:val="0006701C"/>
    <w:rsid w:val="00071865"/>
    <w:rsid w:val="00071E1D"/>
    <w:rsid w:val="00071E4C"/>
    <w:rsid w:val="000720AD"/>
    <w:rsid w:val="000750B0"/>
    <w:rsid w:val="0007591C"/>
    <w:rsid w:val="00075CA4"/>
    <w:rsid w:val="00077D5B"/>
    <w:rsid w:val="00080C6E"/>
    <w:rsid w:val="00081F60"/>
    <w:rsid w:val="0008282E"/>
    <w:rsid w:val="00083B92"/>
    <w:rsid w:val="00085091"/>
    <w:rsid w:val="00085668"/>
    <w:rsid w:val="00086A73"/>
    <w:rsid w:val="000873B6"/>
    <w:rsid w:val="000877AE"/>
    <w:rsid w:val="00087E03"/>
    <w:rsid w:val="00087FDE"/>
    <w:rsid w:val="00090C63"/>
    <w:rsid w:val="00093818"/>
    <w:rsid w:val="0009461A"/>
    <w:rsid w:val="00094E6C"/>
    <w:rsid w:val="00095390"/>
    <w:rsid w:val="00095504"/>
    <w:rsid w:val="0009578C"/>
    <w:rsid w:val="000958E3"/>
    <w:rsid w:val="000959AA"/>
    <w:rsid w:val="00095DDE"/>
    <w:rsid w:val="000979CF"/>
    <w:rsid w:val="000A0789"/>
    <w:rsid w:val="000A0B74"/>
    <w:rsid w:val="000A14B7"/>
    <w:rsid w:val="000A1AB3"/>
    <w:rsid w:val="000A1FF9"/>
    <w:rsid w:val="000A2F1E"/>
    <w:rsid w:val="000A52AE"/>
    <w:rsid w:val="000A533E"/>
    <w:rsid w:val="000A57EB"/>
    <w:rsid w:val="000A5B7F"/>
    <w:rsid w:val="000A6ACE"/>
    <w:rsid w:val="000A7ECE"/>
    <w:rsid w:val="000B075E"/>
    <w:rsid w:val="000B1245"/>
    <w:rsid w:val="000B18E5"/>
    <w:rsid w:val="000B1A5A"/>
    <w:rsid w:val="000B2235"/>
    <w:rsid w:val="000B2A97"/>
    <w:rsid w:val="000B324B"/>
    <w:rsid w:val="000B36C6"/>
    <w:rsid w:val="000B3797"/>
    <w:rsid w:val="000B4CA4"/>
    <w:rsid w:val="000B6248"/>
    <w:rsid w:val="000B71AE"/>
    <w:rsid w:val="000B7239"/>
    <w:rsid w:val="000C140A"/>
    <w:rsid w:val="000C1B49"/>
    <w:rsid w:val="000C1BAC"/>
    <w:rsid w:val="000C1C68"/>
    <w:rsid w:val="000C2188"/>
    <w:rsid w:val="000C2DEE"/>
    <w:rsid w:val="000C38DE"/>
    <w:rsid w:val="000C4222"/>
    <w:rsid w:val="000C4E26"/>
    <w:rsid w:val="000C511F"/>
    <w:rsid w:val="000C5ACE"/>
    <w:rsid w:val="000C5E8C"/>
    <w:rsid w:val="000D0E85"/>
    <w:rsid w:val="000D1805"/>
    <w:rsid w:val="000D195D"/>
    <w:rsid w:val="000D294A"/>
    <w:rsid w:val="000D5DFF"/>
    <w:rsid w:val="000D6933"/>
    <w:rsid w:val="000D7798"/>
    <w:rsid w:val="000D79B3"/>
    <w:rsid w:val="000E108C"/>
    <w:rsid w:val="000E2151"/>
    <w:rsid w:val="000E33F1"/>
    <w:rsid w:val="000E58AE"/>
    <w:rsid w:val="000E65B9"/>
    <w:rsid w:val="000E7F37"/>
    <w:rsid w:val="000F0389"/>
    <w:rsid w:val="000F0A63"/>
    <w:rsid w:val="000F1691"/>
    <w:rsid w:val="000F23E8"/>
    <w:rsid w:val="000F27F3"/>
    <w:rsid w:val="000F29F0"/>
    <w:rsid w:val="000F2AA9"/>
    <w:rsid w:val="000F351A"/>
    <w:rsid w:val="000F473C"/>
    <w:rsid w:val="000F57B1"/>
    <w:rsid w:val="000F5931"/>
    <w:rsid w:val="00100F67"/>
    <w:rsid w:val="00100FC0"/>
    <w:rsid w:val="001010A5"/>
    <w:rsid w:val="0010302D"/>
    <w:rsid w:val="00103D3B"/>
    <w:rsid w:val="00104B91"/>
    <w:rsid w:val="00104BA2"/>
    <w:rsid w:val="00104D08"/>
    <w:rsid w:val="00104F18"/>
    <w:rsid w:val="001052ED"/>
    <w:rsid w:val="00105A3E"/>
    <w:rsid w:val="00107AE6"/>
    <w:rsid w:val="00107D7D"/>
    <w:rsid w:val="001100C1"/>
    <w:rsid w:val="0011098A"/>
    <w:rsid w:val="00111CDF"/>
    <w:rsid w:val="00111F2E"/>
    <w:rsid w:val="001127CF"/>
    <w:rsid w:val="00113830"/>
    <w:rsid w:val="00114507"/>
    <w:rsid w:val="00114550"/>
    <w:rsid w:val="00114761"/>
    <w:rsid w:val="00114FDD"/>
    <w:rsid w:val="001154BF"/>
    <w:rsid w:val="0011578A"/>
    <w:rsid w:val="00115D4E"/>
    <w:rsid w:val="00120A13"/>
    <w:rsid w:val="00123C69"/>
    <w:rsid w:val="00123F7C"/>
    <w:rsid w:val="00124C71"/>
    <w:rsid w:val="00125D0C"/>
    <w:rsid w:val="00125EF6"/>
    <w:rsid w:val="00131ABA"/>
    <w:rsid w:val="00133338"/>
    <w:rsid w:val="00133FCC"/>
    <w:rsid w:val="001353D5"/>
    <w:rsid w:val="00135BA5"/>
    <w:rsid w:val="00135CB7"/>
    <w:rsid w:val="00136845"/>
    <w:rsid w:val="00140352"/>
    <w:rsid w:val="00140ABF"/>
    <w:rsid w:val="0014104D"/>
    <w:rsid w:val="00142052"/>
    <w:rsid w:val="00142679"/>
    <w:rsid w:val="001432A5"/>
    <w:rsid w:val="00143CDE"/>
    <w:rsid w:val="0014485C"/>
    <w:rsid w:val="00145464"/>
    <w:rsid w:val="00145952"/>
    <w:rsid w:val="0014743C"/>
    <w:rsid w:val="0014777F"/>
    <w:rsid w:val="001500A6"/>
    <w:rsid w:val="00150777"/>
    <w:rsid w:val="00150D4D"/>
    <w:rsid w:val="0015233F"/>
    <w:rsid w:val="0015252A"/>
    <w:rsid w:val="00152F24"/>
    <w:rsid w:val="001549E1"/>
    <w:rsid w:val="00155155"/>
    <w:rsid w:val="00155370"/>
    <w:rsid w:val="00155923"/>
    <w:rsid w:val="001561E6"/>
    <w:rsid w:val="001563C5"/>
    <w:rsid w:val="00157243"/>
    <w:rsid w:val="00157E5E"/>
    <w:rsid w:val="0016018E"/>
    <w:rsid w:val="001609B9"/>
    <w:rsid w:val="00162041"/>
    <w:rsid w:val="00162BA0"/>
    <w:rsid w:val="00163542"/>
    <w:rsid w:val="001641F1"/>
    <w:rsid w:val="001653BE"/>
    <w:rsid w:val="00165E48"/>
    <w:rsid w:val="001666E4"/>
    <w:rsid w:val="00171815"/>
    <w:rsid w:val="00172181"/>
    <w:rsid w:val="00172870"/>
    <w:rsid w:val="00172999"/>
    <w:rsid w:val="001735A7"/>
    <w:rsid w:val="00176227"/>
    <w:rsid w:val="0017650E"/>
    <w:rsid w:val="00176AAD"/>
    <w:rsid w:val="001772ED"/>
    <w:rsid w:val="00180448"/>
    <w:rsid w:val="0018045A"/>
    <w:rsid w:val="00181C3B"/>
    <w:rsid w:val="00181DB0"/>
    <w:rsid w:val="00182735"/>
    <w:rsid w:val="001835E9"/>
    <w:rsid w:val="00184B1D"/>
    <w:rsid w:val="00185B4B"/>
    <w:rsid w:val="001872EE"/>
    <w:rsid w:val="001876C0"/>
    <w:rsid w:val="00191981"/>
    <w:rsid w:val="00191A95"/>
    <w:rsid w:val="0019293A"/>
    <w:rsid w:val="001934A6"/>
    <w:rsid w:val="00193E3C"/>
    <w:rsid w:val="001955A7"/>
    <w:rsid w:val="0019598E"/>
    <w:rsid w:val="00196548"/>
    <w:rsid w:val="001A11BE"/>
    <w:rsid w:val="001A15B6"/>
    <w:rsid w:val="001A20D1"/>
    <w:rsid w:val="001A2DC8"/>
    <w:rsid w:val="001A3617"/>
    <w:rsid w:val="001A5E0B"/>
    <w:rsid w:val="001A6383"/>
    <w:rsid w:val="001A6D05"/>
    <w:rsid w:val="001A7081"/>
    <w:rsid w:val="001A7125"/>
    <w:rsid w:val="001A73B8"/>
    <w:rsid w:val="001B17EF"/>
    <w:rsid w:val="001B24E6"/>
    <w:rsid w:val="001B296F"/>
    <w:rsid w:val="001B3048"/>
    <w:rsid w:val="001B319C"/>
    <w:rsid w:val="001B3F3A"/>
    <w:rsid w:val="001B49EE"/>
    <w:rsid w:val="001B4D42"/>
    <w:rsid w:val="001B5B5F"/>
    <w:rsid w:val="001B5F3B"/>
    <w:rsid w:val="001B6953"/>
    <w:rsid w:val="001B79A3"/>
    <w:rsid w:val="001C0555"/>
    <w:rsid w:val="001C0EC7"/>
    <w:rsid w:val="001C1872"/>
    <w:rsid w:val="001C456A"/>
    <w:rsid w:val="001C4F91"/>
    <w:rsid w:val="001C5732"/>
    <w:rsid w:val="001C6A48"/>
    <w:rsid w:val="001C7159"/>
    <w:rsid w:val="001D0334"/>
    <w:rsid w:val="001D1345"/>
    <w:rsid w:val="001D161F"/>
    <w:rsid w:val="001D225F"/>
    <w:rsid w:val="001D300C"/>
    <w:rsid w:val="001D3469"/>
    <w:rsid w:val="001D4553"/>
    <w:rsid w:val="001D5474"/>
    <w:rsid w:val="001D59B6"/>
    <w:rsid w:val="001D60F2"/>
    <w:rsid w:val="001D6B2B"/>
    <w:rsid w:val="001D72FB"/>
    <w:rsid w:val="001D7368"/>
    <w:rsid w:val="001E0714"/>
    <w:rsid w:val="001E1159"/>
    <w:rsid w:val="001E1421"/>
    <w:rsid w:val="001E2A57"/>
    <w:rsid w:val="001E2E64"/>
    <w:rsid w:val="001E31BF"/>
    <w:rsid w:val="001E44F7"/>
    <w:rsid w:val="001E47C7"/>
    <w:rsid w:val="001E5908"/>
    <w:rsid w:val="001E69DA"/>
    <w:rsid w:val="001F262E"/>
    <w:rsid w:val="001F27CA"/>
    <w:rsid w:val="001F5107"/>
    <w:rsid w:val="001F5160"/>
    <w:rsid w:val="001F6664"/>
    <w:rsid w:val="001F66CC"/>
    <w:rsid w:val="00200AF7"/>
    <w:rsid w:val="0020151D"/>
    <w:rsid w:val="00201DD6"/>
    <w:rsid w:val="00202C10"/>
    <w:rsid w:val="00206A7F"/>
    <w:rsid w:val="002071ED"/>
    <w:rsid w:val="00207AE8"/>
    <w:rsid w:val="002107C8"/>
    <w:rsid w:val="002121EF"/>
    <w:rsid w:val="002125C2"/>
    <w:rsid w:val="00213AA5"/>
    <w:rsid w:val="00213F50"/>
    <w:rsid w:val="00216B01"/>
    <w:rsid w:val="0022085F"/>
    <w:rsid w:val="002209C3"/>
    <w:rsid w:val="00222041"/>
    <w:rsid w:val="002236BA"/>
    <w:rsid w:val="002237C9"/>
    <w:rsid w:val="00223AF7"/>
    <w:rsid w:val="00224EA3"/>
    <w:rsid w:val="0022506B"/>
    <w:rsid w:val="00225784"/>
    <w:rsid w:val="002260F7"/>
    <w:rsid w:val="002265E7"/>
    <w:rsid w:val="00226655"/>
    <w:rsid w:val="002300CC"/>
    <w:rsid w:val="00231E94"/>
    <w:rsid w:val="00232B70"/>
    <w:rsid w:val="00235162"/>
    <w:rsid w:val="002358F6"/>
    <w:rsid w:val="00237AA8"/>
    <w:rsid w:val="00240E8B"/>
    <w:rsid w:val="002410CC"/>
    <w:rsid w:val="00241752"/>
    <w:rsid w:val="00241F41"/>
    <w:rsid w:val="00241FA5"/>
    <w:rsid w:val="00243B4F"/>
    <w:rsid w:val="002445A1"/>
    <w:rsid w:val="00245E6C"/>
    <w:rsid w:val="002465AD"/>
    <w:rsid w:val="002468B0"/>
    <w:rsid w:val="00247538"/>
    <w:rsid w:val="002478FA"/>
    <w:rsid w:val="00250448"/>
    <w:rsid w:val="00250848"/>
    <w:rsid w:val="00251E04"/>
    <w:rsid w:val="0025206B"/>
    <w:rsid w:val="00252C2D"/>
    <w:rsid w:val="00256C21"/>
    <w:rsid w:val="002574BC"/>
    <w:rsid w:val="00261F91"/>
    <w:rsid w:val="0026214B"/>
    <w:rsid w:val="00263383"/>
    <w:rsid w:val="00264220"/>
    <w:rsid w:val="002645B8"/>
    <w:rsid w:val="002666C0"/>
    <w:rsid w:val="00266F41"/>
    <w:rsid w:val="00267386"/>
    <w:rsid w:val="0027083C"/>
    <w:rsid w:val="00271407"/>
    <w:rsid w:val="00271D73"/>
    <w:rsid w:val="00273887"/>
    <w:rsid w:val="0027407E"/>
    <w:rsid w:val="00274511"/>
    <w:rsid w:val="0027467E"/>
    <w:rsid w:val="00275386"/>
    <w:rsid w:val="0027694B"/>
    <w:rsid w:val="00277125"/>
    <w:rsid w:val="00277B23"/>
    <w:rsid w:val="00277F1D"/>
    <w:rsid w:val="00277FB8"/>
    <w:rsid w:val="002809F8"/>
    <w:rsid w:val="00280A9E"/>
    <w:rsid w:val="00280E3B"/>
    <w:rsid w:val="00281F3D"/>
    <w:rsid w:val="00282539"/>
    <w:rsid w:val="00282B7C"/>
    <w:rsid w:val="00283F7E"/>
    <w:rsid w:val="002848C1"/>
    <w:rsid w:val="00285443"/>
    <w:rsid w:val="002876EC"/>
    <w:rsid w:val="0028772F"/>
    <w:rsid w:val="00290564"/>
    <w:rsid w:val="0029164B"/>
    <w:rsid w:val="00291A54"/>
    <w:rsid w:val="00291F7A"/>
    <w:rsid w:val="00292E7B"/>
    <w:rsid w:val="00293BB5"/>
    <w:rsid w:val="002947FA"/>
    <w:rsid w:val="002A07E8"/>
    <w:rsid w:val="002A0E1B"/>
    <w:rsid w:val="002A1C6D"/>
    <w:rsid w:val="002A3378"/>
    <w:rsid w:val="002A3993"/>
    <w:rsid w:val="002A529D"/>
    <w:rsid w:val="002A531F"/>
    <w:rsid w:val="002A53B1"/>
    <w:rsid w:val="002A7508"/>
    <w:rsid w:val="002A795D"/>
    <w:rsid w:val="002B0D3D"/>
    <w:rsid w:val="002B11F5"/>
    <w:rsid w:val="002B1E4A"/>
    <w:rsid w:val="002B2306"/>
    <w:rsid w:val="002B26F3"/>
    <w:rsid w:val="002B5666"/>
    <w:rsid w:val="002B7091"/>
    <w:rsid w:val="002B779F"/>
    <w:rsid w:val="002C041B"/>
    <w:rsid w:val="002C0661"/>
    <w:rsid w:val="002C0E4B"/>
    <w:rsid w:val="002C56CC"/>
    <w:rsid w:val="002C6BDF"/>
    <w:rsid w:val="002C7C4D"/>
    <w:rsid w:val="002D27DD"/>
    <w:rsid w:val="002D54C3"/>
    <w:rsid w:val="002D5F1B"/>
    <w:rsid w:val="002D63DD"/>
    <w:rsid w:val="002D65B1"/>
    <w:rsid w:val="002D7096"/>
    <w:rsid w:val="002D7908"/>
    <w:rsid w:val="002E07DD"/>
    <w:rsid w:val="002E3221"/>
    <w:rsid w:val="002E4D91"/>
    <w:rsid w:val="002E5127"/>
    <w:rsid w:val="002E5643"/>
    <w:rsid w:val="002E57AF"/>
    <w:rsid w:val="002E5F8F"/>
    <w:rsid w:val="002E6408"/>
    <w:rsid w:val="002E751C"/>
    <w:rsid w:val="002F00B9"/>
    <w:rsid w:val="002F2699"/>
    <w:rsid w:val="002F2A1E"/>
    <w:rsid w:val="002F2AB8"/>
    <w:rsid w:val="002F3104"/>
    <w:rsid w:val="002F3701"/>
    <w:rsid w:val="002F3E36"/>
    <w:rsid w:val="002F46BE"/>
    <w:rsid w:val="002F4852"/>
    <w:rsid w:val="002F4C52"/>
    <w:rsid w:val="002F4D10"/>
    <w:rsid w:val="00300EF2"/>
    <w:rsid w:val="00301504"/>
    <w:rsid w:val="00301661"/>
    <w:rsid w:val="0030398B"/>
    <w:rsid w:val="003039D1"/>
    <w:rsid w:val="00310621"/>
    <w:rsid w:val="00310711"/>
    <w:rsid w:val="00310BB9"/>
    <w:rsid w:val="003122C5"/>
    <w:rsid w:val="0031260A"/>
    <w:rsid w:val="00312AD1"/>
    <w:rsid w:val="00312D17"/>
    <w:rsid w:val="0031578C"/>
    <w:rsid w:val="00315CA9"/>
    <w:rsid w:val="00320156"/>
    <w:rsid w:val="00320F2A"/>
    <w:rsid w:val="00322475"/>
    <w:rsid w:val="00322CE2"/>
    <w:rsid w:val="00322D2A"/>
    <w:rsid w:val="00323715"/>
    <w:rsid w:val="00324B55"/>
    <w:rsid w:val="003255BA"/>
    <w:rsid w:val="0032580E"/>
    <w:rsid w:val="00325998"/>
    <w:rsid w:val="00325DC1"/>
    <w:rsid w:val="00326F8C"/>
    <w:rsid w:val="0032700D"/>
    <w:rsid w:val="00331DA0"/>
    <w:rsid w:val="00332FF4"/>
    <w:rsid w:val="0033373F"/>
    <w:rsid w:val="00333D04"/>
    <w:rsid w:val="00334593"/>
    <w:rsid w:val="00335898"/>
    <w:rsid w:val="00335AD7"/>
    <w:rsid w:val="00336AA3"/>
    <w:rsid w:val="00336C86"/>
    <w:rsid w:val="0033714A"/>
    <w:rsid w:val="00340381"/>
    <w:rsid w:val="0034094E"/>
    <w:rsid w:val="00341F0A"/>
    <w:rsid w:val="00342FF3"/>
    <w:rsid w:val="00345473"/>
    <w:rsid w:val="003454B6"/>
    <w:rsid w:val="00345A1D"/>
    <w:rsid w:val="003460F0"/>
    <w:rsid w:val="00346E77"/>
    <w:rsid w:val="0034756D"/>
    <w:rsid w:val="00347920"/>
    <w:rsid w:val="00347A4F"/>
    <w:rsid w:val="00350485"/>
    <w:rsid w:val="00350CB4"/>
    <w:rsid w:val="003510BA"/>
    <w:rsid w:val="0035155E"/>
    <w:rsid w:val="00352ED4"/>
    <w:rsid w:val="00352F9D"/>
    <w:rsid w:val="0035374B"/>
    <w:rsid w:val="00353EE3"/>
    <w:rsid w:val="003547C1"/>
    <w:rsid w:val="003548ED"/>
    <w:rsid w:val="00354E5A"/>
    <w:rsid w:val="00354F5F"/>
    <w:rsid w:val="00354FDE"/>
    <w:rsid w:val="003559A3"/>
    <w:rsid w:val="003559D9"/>
    <w:rsid w:val="003561B4"/>
    <w:rsid w:val="0035782D"/>
    <w:rsid w:val="003604A8"/>
    <w:rsid w:val="003604D6"/>
    <w:rsid w:val="00360597"/>
    <w:rsid w:val="00360F1E"/>
    <w:rsid w:val="003610F3"/>
    <w:rsid w:val="00361F28"/>
    <w:rsid w:val="003622A0"/>
    <w:rsid w:val="00362537"/>
    <w:rsid w:val="00362814"/>
    <w:rsid w:val="00363106"/>
    <w:rsid w:val="00363D32"/>
    <w:rsid w:val="0036445F"/>
    <w:rsid w:val="00366CEF"/>
    <w:rsid w:val="003673BF"/>
    <w:rsid w:val="00370BA6"/>
    <w:rsid w:val="00373532"/>
    <w:rsid w:val="00374875"/>
    <w:rsid w:val="003752A1"/>
    <w:rsid w:val="00376F6C"/>
    <w:rsid w:val="00380B22"/>
    <w:rsid w:val="00381536"/>
    <w:rsid w:val="00381F69"/>
    <w:rsid w:val="00383704"/>
    <w:rsid w:val="003840A1"/>
    <w:rsid w:val="00385072"/>
    <w:rsid w:val="003856AE"/>
    <w:rsid w:val="00385C80"/>
    <w:rsid w:val="0038620C"/>
    <w:rsid w:val="0038705E"/>
    <w:rsid w:val="0039017B"/>
    <w:rsid w:val="00390311"/>
    <w:rsid w:val="003912A8"/>
    <w:rsid w:val="0039167C"/>
    <w:rsid w:val="00391F46"/>
    <w:rsid w:val="00392464"/>
    <w:rsid w:val="00394144"/>
    <w:rsid w:val="00394A76"/>
    <w:rsid w:val="0039531A"/>
    <w:rsid w:val="00395D12"/>
    <w:rsid w:val="00397720"/>
    <w:rsid w:val="003A00F1"/>
    <w:rsid w:val="003A0276"/>
    <w:rsid w:val="003A0FBF"/>
    <w:rsid w:val="003A2D89"/>
    <w:rsid w:val="003A2FE3"/>
    <w:rsid w:val="003A3CC9"/>
    <w:rsid w:val="003A3E7A"/>
    <w:rsid w:val="003A4F46"/>
    <w:rsid w:val="003A52D8"/>
    <w:rsid w:val="003A7CB9"/>
    <w:rsid w:val="003A7FF4"/>
    <w:rsid w:val="003B0F49"/>
    <w:rsid w:val="003B214C"/>
    <w:rsid w:val="003B224F"/>
    <w:rsid w:val="003B2B90"/>
    <w:rsid w:val="003B3316"/>
    <w:rsid w:val="003B3660"/>
    <w:rsid w:val="003B44A3"/>
    <w:rsid w:val="003B4767"/>
    <w:rsid w:val="003B50D5"/>
    <w:rsid w:val="003B59A7"/>
    <w:rsid w:val="003B621E"/>
    <w:rsid w:val="003B77B5"/>
    <w:rsid w:val="003C2993"/>
    <w:rsid w:val="003C607C"/>
    <w:rsid w:val="003C63E1"/>
    <w:rsid w:val="003C77E9"/>
    <w:rsid w:val="003D0D2D"/>
    <w:rsid w:val="003D3623"/>
    <w:rsid w:val="003D378D"/>
    <w:rsid w:val="003D5648"/>
    <w:rsid w:val="003D5A10"/>
    <w:rsid w:val="003D6868"/>
    <w:rsid w:val="003D7CD5"/>
    <w:rsid w:val="003E10D4"/>
    <w:rsid w:val="003E2942"/>
    <w:rsid w:val="003E333C"/>
    <w:rsid w:val="003E4855"/>
    <w:rsid w:val="003E552A"/>
    <w:rsid w:val="003E565F"/>
    <w:rsid w:val="003E692A"/>
    <w:rsid w:val="003E6F6A"/>
    <w:rsid w:val="003F043A"/>
    <w:rsid w:val="003F1F96"/>
    <w:rsid w:val="003F212E"/>
    <w:rsid w:val="003F25CC"/>
    <w:rsid w:val="003F3248"/>
    <w:rsid w:val="003F38E4"/>
    <w:rsid w:val="003F43A3"/>
    <w:rsid w:val="003F5A56"/>
    <w:rsid w:val="003F76DC"/>
    <w:rsid w:val="003F7A3A"/>
    <w:rsid w:val="003F7D8D"/>
    <w:rsid w:val="003F7F47"/>
    <w:rsid w:val="00402F10"/>
    <w:rsid w:val="00403373"/>
    <w:rsid w:val="004049C4"/>
    <w:rsid w:val="00404AF6"/>
    <w:rsid w:val="0040666D"/>
    <w:rsid w:val="004103F7"/>
    <w:rsid w:val="00411126"/>
    <w:rsid w:val="00411FAB"/>
    <w:rsid w:val="0041220F"/>
    <w:rsid w:val="004122A5"/>
    <w:rsid w:val="0041421E"/>
    <w:rsid w:val="00414460"/>
    <w:rsid w:val="00421924"/>
    <w:rsid w:val="00421FE6"/>
    <w:rsid w:val="00423DD6"/>
    <w:rsid w:val="00424B95"/>
    <w:rsid w:val="004256B2"/>
    <w:rsid w:val="0042651A"/>
    <w:rsid w:val="00426594"/>
    <w:rsid w:val="004268EC"/>
    <w:rsid w:val="004269E7"/>
    <w:rsid w:val="00426C48"/>
    <w:rsid w:val="004274FE"/>
    <w:rsid w:val="00427FF9"/>
    <w:rsid w:val="00431D46"/>
    <w:rsid w:val="00431FD2"/>
    <w:rsid w:val="00432059"/>
    <w:rsid w:val="00433C13"/>
    <w:rsid w:val="004344DF"/>
    <w:rsid w:val="00434A43"/>
    <w:rsid w:val="00435A70"/>
    <w:rsid w:val="00436AF0"/>
    <w:rsid w:val="00436C7A"/>
    <w:rsid w:val="00437BA2"/>
    <w:rsid w:val="0044130B"/>
    <w:rsid w:val="004415E6"/>
    <w:rsid w:val="00441ECC"/>
    <w:rsid w:val="00445CFA"/>
    <w:rsid w:val="0044610A"/>
    <w:rsid w:val="00447962"/>
    <w:rsid w:val="00451158"/>
    <w:rsid w:val="0045119B"/>
    <w:rsid w:val="0045712C"/>
    <w:rsid w:val="00457A47"/>
    <w:rsid w:val="00457B2D"/>
    <w:rsid w:val="00460D52"/>
    <w:rsid w:val="00464095"/>
    <w:rsid w:val="004652FD"/>
    <w:rsid w:val="00465A58"/>
    <w:rsid w:val="00465E0B"/>
    <w:rsid w:val="00466506"/>
    <w:rsid w:val="00466710"/>
    <w:rsid w:val="0047163C"/>
    <w:rsid w:val="00471D97"/>
    <w:rsid w:val="00472C34"/>
    <w:rsid w:val="00472D34"/>
    <w:rsid w:val="004732FC"/>
    <w:rsid w:val="0047412E"/>
    <w:rsid w:val="00474419"/>
    <w:rsid w:val="00474D61"/>
    <w:rsid w:val="00475DC7"/>
    <w:rsid w:val="00475F07"/>
    <w:rsid w:val="0047604C"/>
    <w:rsid w:val="004802FA"/>
    <w:rsid w:val="004818CC"/>
    <w:rsid w:val="004842B7"/>
    <w:rsid w:val="00485D6C"/>
    <w:rsid w:val="00486D65"/>
    <w:rsid w:val="00487725"/>
    <w:rsid w:val="00487D03"/>
    <w:rsid w:val="00490064"/>
    <w:rsid w:val="004905F4"/>
    <w:rsid w:val="0049089E"/>
    <w:rsid w:val="004911F9"/>
    <w:rsid w:val="00492456"/>
    <w:rsid w:val="004931D3"/>
    <w:rsid w:val="00496138"/>
    <w:rsid w:val="00496476"/>
    <w:rsid w:val="00496884"/>
    <w:rsid w:val="004970F3"/>
    <w:rsid w:val="004A02AA"/>
    <w:rsid w:val="004A0997"/>
    <w:rsid w:val="004A1310"/>
    <w:rsid w:val="004A1443"/>
    <w:rsid w:val="004A2A6F"/>
    <w:rsid w:val="004A2F6E"/>
    <w:rsid w:val="004A33C4"/>
    <w:rsid w:val="004A4B69"/>
    <w:rsid w:val="004A4DCD"/>
    <w:rsid w:val="004A51FB"/>
    <w:rsid w:val="004A5D10"/>
    <w:rsid w:val="004B03A3"/>
    <w:rsid w:val="004B0555"/>
    <w:rsid w:val="004B0A0E"/>
    <w:rsid w:val="004B0C25"/>
    <w:rsid w:val="004B180D"/>
    <w:rsid w:val="004B3154"/>
    <w:rsid w:val="004B3AEF"/>
    <w:rsid w:val="004B5C17"/>
    <w:rsid w:val="004B60BE"/>
    <w:rsid w:val="004B61B8"/>
    <w:rsid w:val="004B69BC"/>
    <w:rsid w:val="004B6BF5"/>
    <w:rsid w:val="004C2D0B"/>
    <w:rsid w:val="004C2E67"/>
    <w:rsid w:val="004C4540"/>
    <w:rsid w:val="004C4DEC"/>
    <w:rsid w:val="004C525B"/>
    <w:rsid w:val="004C6F43"/>
    <w:rsid w:val="004D4853"/>
    <w:rsid w:val="004D4EB3"/>
    <w:rsid w:val="004D51E3"/>
    <w:rsid w:val="004D526C"/>
    <w:rsid w:val="004D5343"/>
    <w:rsid w:val="004D5A7C"/>
    <w:rsid w:val="004D615D"/>
    <w:rsid w:val="004D6C0D"/>
    <w:rsid w:val="004D7866"/>
    <w:rsid w:val="004E0CA1"/>
    <w:rsid w:val="004E17FD"/>
    <w:rsid w:val="004E203C"/>
    <w:rsid w:val="004E36EA"/>
    <w:rsid w:val="004E3907"/>
    <w:rsid w:val="004E4269"/>
    <w:rsid w:val="004E4337"/>
    <w:rsid w:val="004E44BB"/>
    <w:rsid w:val="004E46DD"/>
    <w:rsid w:val="004E4831"/>
    <w:rsid w:val="004E5709"/>
    <w:rsid w:val="004F0163"/>
    <w:rsid w:val="004F2390"/>
    <w:rsid w:val="004F3AAB"/>
    <w:rsid w:val="004F459C"/>
    <w:rsid w:val="004F642B"/>
    <w:rsid w:val="0050049E"/>
    <w:rsid w:val="00500B9C"/>
    <w:rsid w:val="00500DA6"/>
    <w:rsid w:val="00500EA6"/>
    <w:rsid w:val="005017EB"/>
    <w:rsid w:val="005018A2"/>
    <w:rsid w:val="005020F6"/>
    <w:rsid w:val="00502585"/>
    <w:rsid w:val="00502CF8"/>
    <w:rsid w:val="00503AB1"/>
    <w:rsid w:val="00506A30"/>
    <w:rsid w:val="00507D8A"/>
    <w:rsid w:val="00511BDF"/>
    <w:rsid w:val="00511DC8"/>
    <w:rsid w:val="00512ACE"/>
    <w:rsid w:val="00512CDD"/>
    <w:rsid w:val="00513FB0"/>
    <w:rsid w:val="00516ADF"/>
    <w:rsid w:val="00516F68"/>
    <w:rsid w:val="005171B5"/>
    <w:rsid w:val="00517344"/>
    <w:rsid w:val="00517706"/>
    <w:rsid w:val="00517ADD"/>
    <w:rsid w:val="00517E95"/>
    <w:rsid w:val="00520C7C"/>
    <w:rsid w:val="005218AF"/>
    <w:rsid w:val="00525C4D"/>
    <w:rsid w:val="005263C4"/>
    <w:rsid w:val="005267B4"/>
    <w:rsid w:val="00526C93"/>
    <w:rsid w:val="00526D70"/>
    <w:rsid w:val="00527192"/>
    <w:rsid w:val="0052727E"/>
    <w:rsid w:val="0053086C"/>
    <w:rsid w:val="0053087C"/>
    <w:rsid w:val="00530A77"/>
    <w:rsid w:val="00530E0B"/>
    <w:rsid w:val="00530EC2"/>
    <w:rsid w:val="00532B8B"/>
    <w:rsid w:val="005340FA"/>
    <w:rsid w:val="00534908"/>
    <w:rsid w:val="00535BAF"/>
    <w:rsid w:val="00536003"/>
    <w:rsid w:val="00536CAD"/>
    <w:rsid w:val="0053719D"/>
    <w:rsid w:val="0054136A"/>
    <w:rsid w:val="00543A22"/>
    <w:rsid w:val="00544CC4"/>
    <w:rsid w:val="00545E64"/>
    <w:rsid w:val="00546287"/>
    <w:rsid w:val="0054665C"/>
    <w:rsid w:val="00546EBB"/>
    <w:rsid w:val="0054757B"/>
    <w:rsid w:val="00550815"/>
    <w:rsid w:val="00550F3D"/>
    <w:rsid w:val="00551D40"/>
    <w:rsid w:val="00551F6C"/>
    <w:rsid w:val="00553DDC"/>
    <w:rsid w:val="00554615"/>
    <w:rsid w:val="005560A4"/>
    <w:rsid w:val="005569F4"/>
    <w:rsid w:val="00556C0E"/>
    <w:rsid w:val="00557943"/>
    <w:rsid w:val="00560CF2"/>
    <w:rsid w:val="0056141A"/>
    <w:rsid w:val="00561CB8"/>
    <w:rsid w:val="0056274A"/>
    <w:rsid w:val="005637CB"/>
    <w:rsid w:val="00564070"/>
    <w:rsid w:val="005662A8"/>
    <w:rsid w:val="00567BB9"/>
    <w:rsid w:val="00567F52"/>
    <w:rsid w:val="00571AFD"/>
    <w:rsid w:val="00572CA8"/>
    <w:rsid w:val="0057313B"/>
    <w:rsid w:val="00574E94"/>
    <w:rsid w:val="00575759"/>
    <w:rsid w:val="00575990"/>
    <w:rsid w:val="00575BBA"/>
    <w:rsid w:val="00580E19"/>
    <w:rsid w:val="00581EA8"/>
    <w:rsid w:val="0058234E"/>
    <w:rsid w:val="005824AD"/>
    <w:rsid w:val="00582E98"/>
    <w:rsid w:val="005830C9"/>
    <w:rsid w:val="00585C73"/>
    <w:rsid w:val="00587391"/>
    <w:rsid w:val="005908F0"/>
    <w:rsid w:val="00593922"/>
    <w:rsid w:val="00594D73"/>
    <w:rsid w:val="00596105"/>
    <w:rsid w:val="00596D55"/>
    <w:rsid w:val="00596EAF"/>
    <w:rsid w:val="005A0557"/>
    <w:rsid w:val="005A4174"/>
    <w:rsid w:val="005A647F"/>
    <w:rsid w:val="005A77A9"/>
    <w:rsid w:val="005A7952"/>
    <w:rsid w:val="005B06B7"/>
    <w:rsid w:val="005B1181"/>
    <w:rsid w:val="005B1FEB"/>
    <w:rsid w:val="005B2018"/>
    <w:rsid w:val="005B524B"/>
    <w:rsid w:val="005B62F4"/>
    <w:rsid w:val="005B656F"/>
    <w:rsid w:val="005B6785"/>
    <w:rsid w:val="005B7133"/>
    <w:rsid w:val="005B7EAD"/>
    <w:rsid w:val="005C0732"/>
    <w:rsid w:val="005C0CC9"/>
    <w:rsid w:val="005C0F2C"/>
    <w:rsid w:val="005C1314"/>
    <w:rsid w:val="005C22F5"/>
    <w:rsid w:val="005C27E2"/>
    <w:rsid w:val="005C2AB3"/>
    <w:rsid w:val="005C50A2"/>
    <w:rsid w:val="005C5BB6"/>
    <w:rsid w:val="005C6C92"/>
    <w:rsid w:val="005D0554"/>
    <w:rsid w:val="005D0D7D"/>
    <w:rsid w:val="005D196F"/>
    <w:rsid w:val="005D3C28"/>
    <w:rsid w:val="005D5AE0"/>
    <w:rsid w:val="005D65C2"/>
    <w:rsid w:val="005E03E7"/>
    <w:rsid w:val="005E11F7"/>
    <w:rsid w:val="005E1DF8"/>
    <w:rsid w:val="005E391A"/>
    <w:rsid w:val="005E5978"/>
    <w:rsid w:val="005E5A20"/>
    <w:rsid w:val="005E5B37"/>
    <w:rsid w:val="005E6FE1"/>
    <w:rsid w:val="005E706C"/>
    <w:rsid w:val="005E747E"/>
    <w:rsid w:val="005E7B12"/>
    <w:rsid w:val="005F1170"/>
    <w:rsid w:val="005F1427"/>
    <w:rsid w:val="005F2FB0"/>
    <w:rsid w:val="005F4DA1"/>
    <w:rsid w:val="005F57C7"/>
    <w:rsid w:val="005F5BED"/>
    <w:rsid w:val="005F5CCB"/>
    <w:rsid w:val="005F6177"/>
    <w:rsid w:val="005F63C9"/>
    <w:rsid w:val="005F6537"/>
    <w:rsid w:val="005F6D03"/>
    <w:rsid w:val="005F6F6A"/>
    <w:rsid w:val="005F6F6C"/>
    <w:rsid w:val="0060085D"/>
    <w:rsid w:val="00600B4A"/>
    <w:rsid w:val="00601591"/>
    <w:rsid w:val="00602B12"/>
    <w:rsid w:val="00602E6A"/>
    <w:rsid w:val="006045B0"/>
    <w:rsid w:val="006057E4"/>
    <w:rsid w:val="0060686B"/>
    <w:rsid w:val="006076AF"/>
    <w:rsid w:val="006104BB"/>
    <w:rsid w:val="00610846"/>
    <w:rsid w:val="00610868"/>
    <w:rsid w:val="00610AF7"/>
    <w:rsid w:val="00610FC5"/>
    <w:rsid w:val="00611B1D"/>
    <w:rsid w:val="00611CA6"/>
    <w:rsid w:val="00612E23"/>
    <w:rsid w:val="00613C18"/>
    <w:rsid w:val="00613DF6"/>
    <w:rsid w:val="006141A5"/>
    <w:rsid w:val="00614713"/>
    <w:rsid w:val="00615E4D"/>
    <w:rsid w:val="006166D8"/>
    <w:rsid w:val="00616792"/>
    <w:rsid w:val="006208C7"/>
    <w:rsid w:val="0062167C"/>
    <w:rsid w:val="00622A63"/>
    <w:rsid w:val="00625DDE"/>
    <w:rsid w:val="0063002F"/>
    <w:rsid w:val="006305C9"/>
    <w:rsid w:val="006312BA"/>
    <w:rsid w:val="00633345"/>
    <w:rsid w:val="0063471F"/>
    <w:rsid w:val="00636285"/>
    <w:rsid w:val="00637D42"/>
    <w:rsid w:val="00637D49"/>
    <w:rsid w:val="00641473"/>
    <w:rsid w:val="00642F74"/>
    <w:rsid w:val="00643155"/>
    <w:rsid w:val="006431F1"/>
    <w:rsid w:val="00643631"/>
    <w:rsid w:val="0064377B"/>
    <w:rsid w:val="006451AC"/>
    <w:rsid w:val="006479AA"/>
    <w:rsid w:val="00650C19"/>
    <w:rsid w:val="00651B1A"/>
    <w:rsid w:val="00652E79"/>
    <w:rsid w:val="00654577"/>
    <w:rsid w:val="00656858"/>
    <w:rsid w:val="006574B0"/>
    <w:rsid w:val="00660EB5"/>
    <w:rsid w:val="0066137D"/>
    <w:rsid w:val="00662270"/>
    <w:rsid w:val="00662BEE"/>
    <w:rsid w:val="00664769"/>
    <w:rsid w:val="00664E1B"/>
    <w:rsid w:val="0066533E"/>
    <w:rsid w:val="00665442"/>
    <w:rsid w:val="00670981"/>
    <w:rsid w:val="00671822"/>
    <w:rsid w:val="006718D6"/>
    <w:rsid w:val="00672E1C"/>
    <w:rsid w:val="0067685B"/>
    <w:rsid w:val="0067690B"/>
    <w:rsid w:val="00676976"/>
    <w:rsid w:val="00677911"/>
    <w:rsid w:val="00680E9E"/>
    <w:rsid w:val="00680EE5"/>
    <w:rsid w:val="006826C0"/>
    <w:rsid w:val="00682AB7"/>
    <w:rsid w:val="00683989"/>
    <w:rsid w:val="00684107"/>
    <w:rsid w:val="006850B9"/>
    <w:rsid w:val="00686450"/>
    <w:rsid w:val="00687351"/>
    <w:rsid w:val="006879BA"/>
    <w:rsid w:val="006901FA"/>
    <w:rsid w:val="006904C3"/>
    <w:rsid w:val="00691062"/>
    <w:rsid w:val="00692A75"/>
    <w:rsid w:val="00692CB7"/>
    <w:rsid w:val="00693013"/>
    <w:rsid w:val="006953D4"/>
    <w:rsid w:val="00695A9C"/>
    <w:rsid w:val="00696929"/>
    <w:rsid w:val="00696C5F"/>
    <w:rsid w:val="00696E1A"/>
    <w:rsid w:val="0069779F"/>
    <w:rsid w:val="006A46C5"/>
    <w:rsid w:val="006A4D31"/>
    <w:rsid w:val="006A5C1E"/>
    <w:rsid w:val="006B165E"/>
    <w:rsid w:val="006B1A4E"/>
    <w:rsid w:val="006B320F"/>
    <w:rsid w:val="006B5E7F"/>
    <w:rsid w:val="006B643C"/>
    <w:rsid w:val="006B6D03"/>
    <w:rsid w:val="006B7277"/>
    <w:rsid w:val="006C03BD"/>
    <w:rsid w:val="006C066E"/>
    <w:rsid w:val="006C1328"/>
    <w:rsid w:val="006C195D"/>
    <w:rsid w:val="006C2E22"/>
    <w:rsid w:val="006C4ACD"/>
    <w:rsid w:val="006C5A7B"/>
    <w:rsid w:val="006C6277"/>
    <w:rsid w:val="006C6AED"/>
    <w:rsid w:val="006C717A"/>
    <w:rsid w:val="006C766A"/>
    <w:rsid w:val="006D1411"/>
    <w:rsid w:val="006D219E"/>
    <w:rsid w:val="006D37FE"/>
    <w:rsid w:val="006D4905"/>
    <w:rsid w:val="006D5B5F"/>
    <w:rsid w:val="006D5DE2"/>
    <w:rsid w:val="006D67DF"/>
    <w:rsid w:val="006D7637"/>
    <w:rsid w:val="006D7735"/>
    <w:rsid w:val="006E158A"/>
    <w:rsid w:val="006E2C3F"/>
    <w:rsid w:val="006E2E07"/>
    <w:rsid w:val="006E3888"/>
    <w:rsid w:val="006E3E24"/>
    <w:rsid w:val="006E5302"/>
    <w:rsid w:val="006E58C9"/>
    <w:rsid w:val="006E60A2"/>
    <w:rsid w:val="006E6832"/>
    <w:rsid w:val="006E6D4D"/>
    <w:rsid w:val="006E7C31"/>
    <w:rsid w:val="006F0A77"/>
    <w:rsid w:val="006F10D0"/>
    <w:rsid w:val="006F1CD0"/>
    <w:rsid w:val="006F420F"/>
    <w:rsid w:val="006F5476"/>
    <w:rsid w:val="00700D93"/>
    <w:rsid w:val="0070100D"/>
    <w:rsid w:val="007013AC"/>
    <w:rsid w:val="00701544"/>
    <w:rsid w:val="00702B27"/>
    <w:rsid w:val="00703282"/>
    <w:rsid w:val="00703D90"/>
    <w:rsid w:val="00704CBA"/>
    <w:rsid w:val="0070579D"/>
    <w:rsid w:val="0070587D"/>
    <w:rsid w:val="00705B12"/>
    <w:rsid w:val="007062BC"/>
    <w:rsid w:val="0070640B"/>
    <w:rsid w:val="007066CA"/>
    <w:rsid w:val="00707180"/>
    <w:rsid w:val="00707A90"/>
    <w:rsid w:val="00707C87"/>
    <w:rsid w:val="007101EE"/>
    <w:rsid w:val="00710EB5"/>
    <w:rsid w:val="0071203B"/>
    <w:rsid w:val="00712611"/>
    <w:rsid w:val="00713553"/>
    <w:rsid w:val="00713B75"/>
    <w:rsid w:val="00713BF0"/>
    <w:rsid w:val="00714E41"/>
    <w:rsid w:val="007162AB"/>
    <w:rsid w:val="00716C90"/>
    <w:rsid w:val="007245F8"/>
    <w:rsid w:val="007255A2"/>
    <w:rsid w:val="007263B6"/>
    <w:rsid w:val="0073119B"/>
    <w:rsid w:val="0073190F"/>
    <w:rsid w:val="00732F5D"/>
    <w:rsid w:val="007346F2"/>
    <w:rsid w:val="0073481B"/>
    <w:rsid w:val="00734F80"/>
    <w:rsid w:val="007352C7"/>
    <w:rsid w:val="007355E8"/>
    <w:rsid w:val="00735672"/>
    <w:rsid w:val="00736719"/>
    <w:rsid w:val="00740C04"/>
    <w:rsid w:val="00740E49"/>
    <w:rsid w:val="0074269B"/>
    <w:rsid w:val="00745D28"/>
    <w:rsid w:val="00746993"/>
    <w:rsid w:val="00746E40"/>
    <w:rsid w:val="00746E98"/>
    <w:rsid w:val="007479BF"/>
    <w:rsid w:val="007503C3"/>
    <w:rsid w:val="00750FFD"/>
    <w:rsid w:val="007521D0"/>
    <w:rsid w:val="00752B46"/>
    <w:rsid w:val="00753D50"/>
    <w:rsid w:val="00754A34"/>
    <w:rsid w:val="00754C7B"/>
    <w:rsid w:val="00754D31"/>
    <w:rsid w:val="00755C58"/>
    <w:rsid w:val="00756764"/>
    <w:rsid w:val="00761933"/>
    <w:rsid w:val="00763A74"/>
    <w:rsid w:val="00765913"/>
    <w:rsid w:val="007673E3"/>
    <w:rsid w:val="00767DCA"/>
    <w:rsid w:val="007711BD"/>
    <w:rsid w:val="00771B83"/>
    <w:rsid w:val="00771D14"/>
    <w:rsid w:val="00771D35"/>
    <w:rsid w:val="00773AE1"/>
    <w:rsid w:val="00773AE6"/>
    <w:rsid w:val="007745B7"/>
    <w:rsid w:val="00774F02"/>
    <w:rsid w:val="007755DE"/>
    <w:rsid w:val="007763EF"/>
    <w:rsid w:val="007766D7"/>
    <w:rsid w:val="00776705"/>
    <w:rsid w:val="0077677D"/>
    <w:rsid w:val="007771EE"/>
    <w:rsid w:val="0077768D"/>
    <w:rsid w:val="007803CC"/>
    <w:rsid w:val="007816DC"/>
    <w:rsid w:val="00782A19"/>
    <w:rsid w:val="00782CC4"/>
    <w:rsid w:val="00784132"/>
    <w:rsid w:val="0078476B"/>
    <w:rsid w:val="007854DF"/>
    <w:rsid w:val="00787AAF"/>
    <w:rsid w:val="00787EB4"/>
    <w:rsid w:val="007916D1"/>
    <w:rsid w:val="00794B76"/>
    <w:rsid w:val="00795E97"/>
    <w:rsid w:val="007971E2"/>
    <w:rsid w:val="007A1FD0"/>
    <w:rsid w:val="007A2FDF"/>
    <w:rsid w:val="007A42DB"/>
    <w:rsid w:val="007A4C1A"/>
    <w:rsid w:val="007A5313"/>
    <w:rsid w:val="007A5457"/>
    <w:rsid w:val="007A5FE5"/>
    <w:rsid w:val="007B004C"/>
    <w:rsid w:val="007B0567"/>
    <w:rsid w:val="007B0D78"/>
    <w:rsid w:val="007B2541"/>
    <w:rsid w:val="007B2643"/>
    <w:rsid w:val="007B2EF5"/>
    <w:rsid w:val="007B3618"/>
    <w:rsid w:val="007B49D0"/>
    <w:rsid w:val="007B4A72"/>
    <w:rsid w:val="007C3374"/>
    <w:rsid w:val="007C3B60"/>
    <w:rsid w:val="007C3C17"/>
    <w:rsid w:val="007C4B61"/>
    <w:rsid w:val="007C5509"/>
    <w:rsid w:val="007C5D84"/>
    <w:rsid w:val="007C69AE"/>
    <w:rsid w:val="007C69EE"/>
    <w:rsid w:val="007C7266"/>
    <w:rsid w:val="007C75C1"/>
    <w:rsid w:val="007C75CC"/>
    <w:rsid w:val="007C7D7A"/>
    <w:rsid w:val="007D101C"/>
    <w:rsid w:val="007D15C8"/>
    <w:rsid w:val="007D1F9A"/>
    <w:rsid w:val="007D25FD"/>
    <w:rsid w:val="007D2A70"/>
    <w:rsid w:val="007D69B2"/>
    <w:rsid w:val="007D7465"/>
    <w:rsid w:val="007E0F5B"/>
    <w:rsid w:val="007E27F3"/>
    <w:rsid w:val="007E2DF8"/>
    <w:rsid w:val="007E3510"/>
    <w:rsid w:val="007E4AEC"/>
    <w:rsid w:val="007E5AA2"/>
    <w:rsid w:val="007E6DBD"/>
    <w:rsid w:val="007E6E15"/>
    <w:rsid w:val="007E7A8F"/>
    <w:rsid w:val="007F0F80"/>
    <w:rsid w:val="007F1365"/>
    <w:rsid w:val="007F1EFD"/>
    <w:rsid w:val="007F2FC0"/>
    <w:rsid w:val="007F4A7B"/>
    <w:rsid w:val="007F7E7E"/>
    <w:rsid w:val="008016B4"/>
    <w:rsid w:val="00802A9C"/>
    <w:rsid w:val="00803B67"/>
    <w:rsid w:val="008042C4"/>
    <w:rsid w:val="00805923"/>
    <w:rsid w:val="0080792F"/>
    <w:rsid w:val="00807947"/>
    <w:rsid w:val="008116D7"/>
    <w:rsid w:val="008120A7"/>
    <w:rsid w:val="00812814"/>
    <w:rsid w:val="008131C6"/>
    <w:rsid w:val="00815C4B"/>
    <w:rsid w:val="00815C87"/>
    <w:rsid w:val="00815E35"/>
    <w:rsid w:val="008163A5"/>
    <w:rsid w:val="00816B00"/>
    <w:rsid w:val="00816CB7"/>
    <w:rsid w:val="0081739B"/>
    <w:rsid w:val="00820EE5"/>
    <w:rsid w:val="00821C80"/>
    <w:rsid w:val="0082253C"/>
    <w:rsid w:val="008232C4"/>
    <w:rsid w:val="0082337E"/>
    <w:rsid w:val="0082462E"/>
    <w:rsid w:val="00824FD3"/>
    <w:rsid w:val="0082503A"/>
    <w:rsid w:val="00825695"/>
    <w:rsid w:val="00827995"/>
    <w:rsid w:val="00830415"/>
    <w:rsid w:val="00830CB0"/>
    <w:rsid w:val="00831203"/>
    <w:rsid w:val="00831F36"/>
    <w:rsid w:val="00832208"/>
    <w:rsid w:val="008338A2"/>
    <w:rsid w:val="008347A3"/>
    <w:rsid w:val="00834B97"/>
    <w:rsid w:val="008409B2"/>
    <w:rsid w:val="00840DE3"/>
    <w:rsid w:val="00841533"/>
    <w:rsid w:val="008416FD"/>
    <w:rsid w:val="00841B1E"/>
    <w:rsid w:val="00841CA0"/>
    <w:rsid w:val="00843DA2"/>
    <w:rsid w:val="00845395"/>
    <w:rsid w:val="008457EF"/>
    <w:rsid w:val="0084661B"/>
    <w:rsid w:val="008471DF"/>
    <w:rsid w:val="00847699"/>
    <w:rsid w:val="00847A79"/>
    <w:rsid w:val="00850568"/>
    <w:rsid w:val="00850D49"/>
    <w:rsid w:val="00850E04"/>
    <w:rsid w:val="0085129E"/>
    <w:rsid w:val="0085301C"/>
    <w:rsid w:val="008530EB"/>
    <w:rsid w:val="008548F6"/>
    <w:rsid w:val="0085528E"/>
    <w:rsid w:val="00856AF3"/>
    <w:rsid w:val="0086011D"/>
    <w:rsid w:val="00860402"/>
    <w:rsid w:val="00861177"/>
    <w:rsid w:val="00862D42"/>
    <w:rsid w:val="00862E15"/>
    <w:rsid w:val="0086537B"/>
    <w:rsid w:val="008655C8"/>
    <w:rsid w:val="0086620C"/>
    <w:rsid w:val="0086783B"/>
    <w:rsid w:val="00870600"/>
    <w:rsid w:val="00870FB1"/>
    <w:rsid w:val="00873536"/>
    <w:rsid w:val="008745D0"/>
    <w:rsid w:val="00874932"/>
    <w:rsid w:val="00875A55"/>
    <w:rsid w:val="0087679B"/>
    <w:rsid w:val="00876AF5"/>
    <w:rsid w:val="0088107D"/>
    <w:rsid w:val="00882AC1"/>
    <w:rsid w:val="00884130"/>
    <w:rsid w:val="00884706"/>
    <w:rsid w:val="008855DD"/>
    <w:rsid w:val="0088588B"/>
    <w:rsid w:val="00886CD0"/>
    <w:rsid w:val="00886E60"/>
    <w:rsid w:val="00891A33"/>
    <w:rsid w:val="00891E49"/>
    <w:rsid w:val="00892A28"/>
    <w:rsid w:val="00893297"/>
    <w:rsid w:val="00893E44"/>
    <w:rsid w:val="00894016"/>
    <w:rsid w:val="008940AB"/>
    <w:rsid w:val="008952CE"/>
    <w:rsid w:val="00895BC0"/>
    <w:rsid w:val="00896565"/>
    <w:rsid w:val="008A0556"/>
    <w:rsid w:val="008A0D8D"/>
    <w:rsid w:val="008A123F"/>
    <w:rsid w:val="008A177B"/>
    <w:rsid w:val="008A1E17"/>
    <w:rsid w:val="008A28AF"/>
    <w:rsid w:val="008A38B0"/>
    <w:rsid w:val="008A435C"/>
    <w:rsid w:val="008A54F9"/>
    <w:rsid w:val="008A6665"/>
    <w:rsid w:val="008A759B"/>
    <w:rsid w:val="008B086D"/>
    <w:rsid w:val="008B0A0F"/>
    <w:rsid w:val="008B1D12"/>
    <w:rsid w:val="008B22C1"/>
    <w:rsid w:val="008B2B4B"/>
    <w:rsid w:val="008B2D92"/>
    <w:rsid w:val="008B34C2"/>
    <w:rsid w:val="008B3ED5"/>
    <w:rsid w:val="008B5987"/>
    <w:rsid w:val="008B5C7F"/>
    <w:rsid w:val="008B609D"/>
    <w:rsid w:val="008B60CA"/>
    <w:rsid w:val="008B7B0D"/>
    <w:rsid w:val="008B7B6B"/>
    <w:rsid w:val="008C061C"/>
    <w:rsid w:val="008C13AD"/>
    <w:rsid w:val="008C27FF"/>
    <w:rsid w:val="008C67F0"/>
    <w:rsid w:val="008C68C9"/>
    <w:rsid w:val="008C7844"/>
    <w:rsid w:val="008C78F4"/>
    <w:rsid w:val="008C7A20"/>
    <w:rsid w:val="008D00C5"/>
    <w:rsid w:val="008D0FB5"/>
    <w:rsid w:val="008D2962"/>
    <w:rsid w:val="008D437D"/>
    <w:rsid w:val="008D571C"/>
    <w:rsid w:val="008D707D"/>
    <w:rsid w:val="008E0568"/>
    <w:rsid w:val="008E1D0C"/>
    <w:rsid w:val="008E36C0"/>
    <w:rsid w:val="008E6B5C"/>
    <w:rsid w:val="008F19E5"/>
    <w:rsid w:val="008F3B33"/>
    <w:rsid w:val="008F4042"/>
    <w:rsid w:val="008F42A9"/>
    <w:rsid w:val="008F48ED"/>
    <w:rsid w:val="008F54B6"/>
    <w:rsid w:val="008F7109"/>
    <w:rsid w:val="008F7A29"/>
    <w:rsid w:val="008F7E2D"/>
    <w:rsid w:val="009000B3"/>
    <w:rsid w:val="00900741"/>
    <w:rsid w:val="00901DB4"/>
    <w:rsid w:val="009026EF"/>
    <w:rsid w:val="00902F5D"/>
    <w:rsid w:val="00904C38"/>
    <w:rsid w:val="00906D1D"/>
    <w:rsid w:val="00906E3B"/>
    <w:rsid w:val="00907761"/>
    <w:rsid w:val="00907B2D"/>
    <w:rsid w:val="0091093A"/>
    <w:rsid w:val="00911FB6"/>
    <w:rsid w:val="009121C4"/>
    <w:rsid w:val="00912346"/>
    <w:rsid w:val="00912B07"/>
    <w:rsid w:val="00912FD5"/>
    <w:rsid w:val="0091407A"/>
    <w:rsid w:val="0091415D"/>
    <w:rsid w:val="00914FEA"/>
    <w:rsid w:val="00915537"/>
    <w:rsid w:val="00915718"/>
    <w:rsid w:val="00915CD6"/>
    <w:rsid w:val="009167FB"/>
    <w:rsid w:val="009175C2"/>
    <w:rsid w:val="00917701"/>
    <w:rsid w:val="00920BFF"/>
    <w:rsid w:val="00921D5D"/>
    <w:rsid w:val="00925BD3"/>
    <w:rsid w:val="00927721"/>
    <w:rsid w:val="00930507"/>
    <w:rsid w:val="009322DE"/>
    <w:rsid w:val="009325DC"/>
    <w:rsid w:val="009334F1"/>
    <w:rsid w:val="009338F1"/>
    <w:rsid w:val="00935BD4"/>
    <w:rsid w:val="00936157"/>
    <w:rsid w:val="00937F3F"/>
    <w:rsid w:val="0094051F"/>
    <w:rsid w:val="00940887"/>
    <w:rsid w:val="00943554"/>
    <w:rsid w:val="00943A7C"/>
    <w:rsid w:val="00944B23"/>
    <w:rsid w:val="0094718C"/>
    <w:rsid w:val="00947630"/>
    <w:rsid w:val="009478E6"/>
    <w:rsid w:val="00950C2A"/>
    <w:rsid w:val="009528CD"/>
    <w:rsid w:val="00952EEB"/>
    <w:rsid w:val="00953781"/>
    <w:rsid w:val="00953C76"/>
    <w:rsid w:val="0095463E"/>
    <w:rsid w:val="009552DB"/>
    <w:rsid w:val="00955930"/>
    <w:rsid w:val="00955BD5"/>
    <w:rsid w:val="00956571"/>
    <w:rsid w:val="00956C12"/>
    <w:rsid w:val="00957AE9"/>
    <w:rsid w:val="00960082"/>
    <w:rsid w:val="0096059E"/>
    <w:rsid w:val="00961B0A"/>
    <w:rsid w:val="00962618"/>
    <w:rsid w:val="00962A07"/>
    <w:rsid w:val="00962AB4"/>
    <w:rsid w:val="00962ED2"/>
    <w:rsid w:val="0096347E"/>
    <w:rsid w:val="00963DA7"/>
    <w:rsid w:val="009645D3"/>
    <w:rsid w:val="00964A10"/>
    <w:rsid w:val="0096528C"/>
    <w:rsid w:val="00965B3E"/>
    <w:rsid w:val="009668D8"/>
    <w:rsid w:val="009676A9"/>
    <w:rsid w:val="00967E5C"/>
    <w:rsid w:val="00970917"/>
    <w:rsid w:val="00970961"/>
    <w:rsid w:val="00971D5A"/>
    <w:rsid w:val="009729EF"/>
    <w:rsid w:val="0097481C"/>
    <w:rsid w:val="0097529E"/>
    <w:rsid w:val="009755F8"/>
    <w:rsid w:val="00976325"/>
    <w:rsid w:val="00985FEA"/>
    <w:rsid w:val="009868FB"/>
    <w:rsid w:val="00987345"/>
    <w:rsid w:val="00990714"/>
    <w:rsid w:val="00991226"/>
    <w:rsid w:val="009919F7"/>
    <w:rsid w:val="00992817"/>
    <w:rsid w:val="00994AB9"/>
    <w:rsid w:val="009959A8"/>
    <w:rsid w:val="00995ABA"/>
    <w:rsid w:val="009961D9"/>
    <w:rsid w:val="009A027F"/>
    <w:rsid w:val="009A0897"/>
    <w:rsid w:val="009A266C"/>
    <w:rsid w:val="009A2895"/>
    <w:rsid w:val="009A28EC"/>
    <w:rsid w:val="009A362D"/>
    <w:rsid w:val="009A58DC"/>
    <w:rsid w:val="009A60DB"/>
    <w:rsid w:val="009A6D1A"/>
    <w:rsid w:val="009A6F17"/>
    <w:rsid w:val="009B0812"/>
    <w:rsid w:val="009B1474"/>
    <w:rsid w:val="009B1915"/>
    <w:rsid w:val="009B1AEB"/>
    <w:rsid w:val="009B2CA8"/>
    <w:rsid w:val="009B37D9"/>
    <w:rsid w:val="009B3EE2"/>
    <w:rsid w:val="009B4838"/>
    <w:rsid w:val="009B4F28"/>
    <w:rsid w:val="009B687A"/>
    <w:rsid w:val="009B6A27"/>
    <w:rsid w:val="009B74CE"/>
    <w:rsid w:val="009B799E"/>
    <w:rsid w:val="009B7B3E"/>
    <w:rsid w:val="009C04A2"/>
    <w:rsid w:val="009C262F"/>
    <w:rsid w:val="009C3120"/>
    <w:rsid w:val="009C3505"/>
    <w:rsid w:val="009C3606"/>
    <w:rsid w:val="009C5310"/>
    <w:rsid w:val="009C6907"/>
    <w:rsid w:val="009C74B7"/>
    <w:rsid w:val="009D1F35"/>
    <w:rsid w:val="009D33E7"/>
    <w:rsid w:val="009D42AA"/>
    <w:rsid w:val="009D4B97"/>
    <w:rsid w:val="009E0032"/>
    <w:rsid w:val="009E08DE"/>
    <w:rsid w:val="009E0D24"/>
    <w:rsid w:val="009E147E"/>
    <w:rsid w:val="009E16D4"/>
    <w:rsid w:val="009E1BF3"/>
    <w:rsid w:val="009E535D"/>
    <w:rsid w:val="009F0B7B"/>
    <w:rsid w:val="009F11C5"/>
    <w:rsid w:val="009F3040"/>
    <w:rsid w:val="009F421D"/>
    <w:rsid w:val="009F43EF"/>
    <w:rsid w:val="009F4BA8"/>
    <w:rsid w:val="009F5373"/>
    <w:rsid w:val="009F5720"/>
    <w:rsid w:val="00A009C1"/>
    <w:rsid w:val="00A01A2D"/>
    <w:rsid w:val="00A025C8"/>
    <w:rsid w:val="00A02FDA"/>
    <w:rsid w:val="00A0403E"/>
    <w:rsid w:val="00A044F7"/>
    <w:rsid w:val="00A114DC"/>
    <w:rsid w:val="00A1162C"/>
    <w:rsid w:val="00A128ED"/>
    <w:rsid w:val="00A13BCD"/>
    <w:rsid w:val="00A153F9"/>
    <w:rsid w:val="00A15FF9"/>
    <w:rsid w:val="00A16F35"/>
    <w:rsid w:val="00A1707E"/>
    <w:rsid w:val="00A170BF"/>
    <w:rsid w:val="00A174DC"/>
    <w:rsid w:val="00A20B36"/>
    <w:rsid w:val="00A20D35"/>
    <w:rsid w:val="00A2243D"/>
    <w:rsid w:val="00A2491B"/>
    <w:rsid w:val="00A2710C"/>
    <w:rsid w:val="00A339C4"/>
    <w:rsid w:val="00A33E9C"/>
    <w:rsid w:val="00A359ED"/>
    <w:rsid w:val="00A35BB5"/>
    <w:rsid w:val="00A35E37"/>
    <w:rsid w:val="00A363E6"/>
    <w:rsid w:val="00A37A75"/>
    <w:rsid w:val="00A41848"/>
    <w:rsid w:val="00A42C00"/>
    <w:rsid w:val="00A44390"/>
    <w:rsid w:val="00A44DF8"/>
    <w:rsid w:val="00A464D4"/>
    <w:rsid w:val="00A511EC"/>
    <w:rsid w:val="00A51F7F"/>
    <w:rsid w:val="00A54411"/>
    <w:rsid w:val="00A5442C"/>
    <w:rsid w:val="00A54BD2"/>
    <w:rsid w:val="00A54C7C"/>
    <w:rsid w:val="00A5547A"/>
    <w:rsid w:val="00A56EF0"/>
    <w:rsid w:val="00A56F3F"/>
    <w:rsid w:val="00A60747"/>
    <w:rsid w:val="00A610DC"/>
    <w:rsid w:val="00A61539"/>
    <w:rsid w:val="00A62370"/>
    <w:rsid w:val="00A62ACF"/>
    <w:rsid w:val="00A646BE"/>
    <w:rsid w:val="00A64972"/>
    <w:rsid w:val="00A656FE"/>
    <w:rsid w:val="00A65D83"/>
    <w:rsid w:val="00A6683A"/>
    <w:rsid w:val="00A6734C"/>
    <w:rsid w:val="00A67BC8"/>
    <w:rsid w:val="00A70139"/>
    <w:rsid w:val="00A70242"/>
    <w:rsid w:val="00A70BEC"/>
    <w:rsid w:val="00A71BDD"/>
    <w:rsid w:val="00A72936"/>
    <w:rsid w:val="00A72E31"/>
    <w:rsid w:val="00A7435B"/>
    <w:rsid w:val="00A745F4"/>
    <w:rsid w:val="00A75072"/>
    <w:rsid w:val="00A751D7"/>
    <w:rsid w:val="00A76612"/>
    <w:rsid w:val="00A77D7C"/>
    <w:rsid w:val="00A8031E"/>
    <w:rsid w:val="00A81B44"/>
    <w:rsid w:val="00A83AB1"/>
    <w:rsid w:val="00A8486E"/>
    <w:rsid w:val="00A863C3"/>
    <w:rsid w:val="00A87A61"/>
    <w:rsid w:val="00A90977"/>
    <w:rsid w:val="00A91C94"/>
    <w:rsid w:val="00A95259"/>
    <w:rsid w:val="00A9581C"/>
    <w:rsid w:val="00A96894"/>
    <w:rsid w:val="00A96A56"/>
    <w:rsid w:val="00A97C94"/>
    <w:rsid w:val="00AA0608"/>
    <w:rsid w:val="00AA067E"/>
    <w:rsid w:val="00AA0B80"/>
    <w:rsid w:val="00AA1F21"/>
    <w:rsid w:val="00AA6942"/>
    <w:rsid w:val="00AA6AAA"/>
    <w:rsid w:val="00AA73C7"/>
    <w:rsid w:val="00AA7465"/>
    <w:rsid w:val="00AA7721"/>
    <w:rsid w:val="00AA77AE"/>
    <w:rsid w:val="00AB0DD8"/>
    <w:rsid w:val="00AB0F62"/>
    <w:rsid w:val="00AB1116"/>
    <w:rsid w:val="00AB1A42"/>
    <w:rsid w:val="00AB32EB"/>
    <w:rsid w:val="00AB399D"/>
    <w:rsid w:val="00AB3B13"/>
    <w:rsid w:val="00AB3ED2"/>
    <w:rsid w:val="00AB4B0E"/>
    <w:rsid w:val="00AB531C"/>
    <w:rsid w:val="00AB6AE4"/>
    <w:rsid w:val="00AB7677"/>
    <w:rsid w:val="00AC1138"/>
    <w:rsid w:val="00AC18B3"/>
    <w:rsid w:val="00AC2347"/>
    <w:rsid w:val="00AC2B3C"/>
    <w:rsid w:val="00AC2D43"/>
    <w:rsid w:val="00AC5F86"/>
    <w:rsid w:val="00AC7AB6"/>
    <w:rsid w:val="00AD03C7"/>
    <w:rsid w:val="00AD097A"/>
    <w:rsid w:val="00AD18AA"/>
    <w:rsid w:val="00AD2414"/>
    <w:rsid w:val="00AD5CE3"/>
    <w:rsid w:val="00AD60FC"/>
    <w:rsid w:val="00AD668E"/>
    <w:rsid w:val="00AD734B"/>
    <w:rsid w:val="00AD7561"/>
    <w:rsid w:val="00AE15FA"/>
    <w:rsid w:val="00AE18F9"/>
    <w:rsid w:val="00AE1CB4"/>
    <w:rsid w:val="00AE2F3C"/>
    <w:rsid w:val="00AE3B32"/>
    <w:rsid w:val="00AE4648"/>
    <w:rsid w:val="00AE4E17"/>
    <w:rsid w:val="00AE5F7B"/>
    <w:rsid w:val="00AF0361"/>
    <w:rsid w:val="00AF0B9B"/>
    <w:rsid w:val="00AF0D47"/>
    <w:rsid w:val="00AF1F52"/>
    <w:rsid w:val="00AF456D"/>
    <w:rsid w:val="00AF4CC1"/>
    <w:rsid w:val="00AF6F89"/>
    <w:rsid w:val="00AF70CA"/>
    <w:rsid w:val="00B01C2F"/>
    <w:rsid w:val="00B02251"/>
    <w:rsid w:val="00B028A0"/>
    <w:rsid w:val="00B02D55"/>
    <w:rsid w:val="00B0365E"/>
    <w:rsid w:val="00B044E8"/>
    <w:rsid w:val="00B05402"/>
    <w:rsid w:val="00B10561"/>
    <w:rsid w:val="00B10A20"/>
    <w:rsid w:val="00B10C9E"/>
    <w:rsid w:val="00B1175E"/>
    <w:rsid w:val="00B11D3B"/>
    <w:rsid w:val="00B12637"/>
    <w:rsid w:val="00B12A78"/>
    <w:rsid w:val="00B12C98"/>
    <w:rsid w:val="00B131BE"/>
    <w:rsid w:val="00B133A7"/>
    <w:rsid w:val="00B16539"/>
    <w:rsid w:val="00B17910"/>
    <w:rsid w:val="00B2067B"/>
    <w:rsid w:val="00B21876"/>
    <w:rsid w:val="00B2426C"/>
    <w:rsid w:val="00B245D6"/>
    <w:rsid w:val="00B25388"/>
    <w:rsid w:val="00B257DF"/>
    <w:rsid w:val="00B26496"/>
    <w:rsid w:val="00B270E4"/>
    <w:rsid w:val="00B27F2E"/>
    <w:rsid w:val="00B27F8B"/>
    <w:rsid w:val="00B3082C"/>
    <w:rsid w:val="00B3284C"/>
    <w:rsid w:val="00B33F9D"/>
    <w:rsid w:val="00B34CD5"/>
    <w:rsid w:val="00B35B7B"/>
    <w:rsid w:val="00B35EAC"/>
    <w:rsid w:val="00B36107"/>
    <w:rsid w:val="00B36A49"/>
    <w:rsid w:val="00B3719B"/>
    <w:rsid w:val="00B40889"/>
    <w:rsid w:val="00B41A3B"/>
    <w:rsid w:val="00B423D0"/>
    <w:rsid w:val="00B42EBE"/>
    <w:rsid w:val="00B43053"/>
    <w:rsid w:val="00B443F8"/>
    <w:rsid w:val="00B44CDC"/>
    <w:rsid w:val="00B45971"/>
    <w:rsid w:val="00B477AB"/>
    <w:rsid w:val="00B51293"/>
    <w:rsid w:val="00B53203"/>
    <w:rsid w:val="00B53D76"/>
    <w:rsid w:val="00B541A1"/>
    <w:rsid w:val="00B556B7"/>
    <w:rsid w:val="00B57D67"/>
    <w:rsid w:val="00B60070"/>
    <w:rsid w:val="00B60309"/>
    <w:rsid w:val="00B60A8B"/>
    <w:rsid w:val="00B628D7"/>
    <w:rsid w:val="00B66FDA"/>
    <w:rsid w:val="00B70C6F"/>
    <w:rsid w:val="00B71196"/>
    <w:rsid w:val="00B71862"/>
    <w:rsid w:val="00B72068"/>
    <w:rsid w:val="00B720BD"/>
    <w:rsid w:val="00B75E02"/>
    <w:rsid w:val="00B76EBC"/>
    <w:rsid w:val="00B77305"/>
    <w:rsid w:val="00B800B3"/>
    <w:rsid w:val="00B814E3"/>
    <w:rsid w:val="00B84ACB"/>
    <w:rsid w:val="00B874AB"/>
    <w:rsid w:val="00B87601"/>
    <w:rsid w:val="00B90FC6"/>
    <w:rsid w:val="00B92118"/>
    <w:rsid w:val="00B92274"/>
    <w:rsid w:val="00B93540"/>
    <w:rsid w:val="00B947E6"/>
    <w:rsid w:val="00B954F0"/>
    <w:rsid w:val="00B95651"/>
    <w:rsid w:val="00B957BB"/>
    <w:rsid w:val="00B9590F"/>
    <w:rsid w:val="00BA02C8"/>
    <w:rsid w:val="00BA281D"/>
    <w:rsid w:val="00BA2885"/>
    <w:rsid w:val="00BA2CAB"/>
    <w:rsid w:val="00BA430F"/>
    <w:rsid w:val="00BB01A0"/>
    <w:rsid w:val="00BB0C7C"/>
    <w:rsid w:val="00BB27D3"/>
    <w:rsid w:val="00BB2B21"/>
    <w:rsid w:val="00BB3C51"/>
    <w:rsid w:val="00BB5F6C"/>
    <w:rsid w:val="00BB75C9"/>
    <w:rsid w:val="00BB7BD1"/>
    <w:rsid w:val="00BB7EEC"/>
    <w:rsid w:val="00BC0AF1"/>
    <w:rsid w:val="00BC1F02"/>
    <w:rsid w:val="00BC633E"/>
    <w:rsid w:val="00BC782C"/>
    <w:rsid w:val="00BD119E"/>
    <w:rsid w:val="00BD335C"/>
    <w:rsid w:val="00BD3CDC"/>
    <w:rsid w:val="00BD5C76"/>
    <w:rsid w:val="00BD651C"/>
    <w:rsid w:val="00BD69D3"/>
    <w:rsid w:val="00BD6B89"/>
    <w:rsid w:val="00BD6CA9"/>
    <w:rsid w:val="00BE035F"/>
    <w:rsid w:val="00BE2C93"/>
    <w:rsid w:val="00BE350A"/>
    <w:rsid w:val="00BE3857"/>
    <w:rsid w:val="00BE4789"/>
    <w:rsid w:val="00BE5DAF"/>
    <w:rsid w:val="00BE6C38"/>
    <w:rsid w:val="00BF006E"/>
    <w:rsid w:val="00BF0AFB"/>
    <w:rsid w:val="00BF16CE"/>
    <w:rsid w:val="00BF28A5"/>
    <w:rsid w:val="00BF4A6E"/>
    <w:rsid w:val="00BF69C2"/>
    <w:rsid w:val="00BF79A3"/>
    <w:rsid w:val="00C00243"/>
    <w:rsid w:val="00C01331"/>
    <w:rsid w:val="00C029D0"/>
    <w:rsid w:val="00C0433B"/>
    <w:rsid w:val="00C061D6"/>
    <w:rsid w:val="00C12088"/>
    <w:rsid w:val="00C12151"/>
    <w:rsid w:val="00C12CE5"/>
    <w:rsid w:val="00C13053"/>
    <w:rsid w:val="00C136E8"/>
    <w:rsid w:val="00C13864"/>
    <w:rsid w:val="00C13936"/>
    <w:rsid w:val="00C15AFC"/>
    <w:rsid w:val="00C15BA0"/>
    <w:rsid w:val="00C16724"/>
    <w:rsid w:val="00C1688E"/>
    <w:rsid w:val="00C16DED"/>
    <w:rsid w:val="00C17E23"/>
    <w:rsid w:val="00C20799"/>
    <w:rsid w:val="00C20802"/>
    <w:rsid w:val="00C20CC3"/>
    <w:rsid w:val="00C20E14"/>
    <w:rsid w:val="00C21B7B"/>
    <w:rsid w:val="00C2253E"/>
    <w:rsid w:val="00C2461D"/>
    <w:rsid w:val="00C27E18"/>
    <w:rsid w:val="00C3242B"/>
    <w:rsid w:val="00C35284"/>
    <w:rsid w:val="00C35FE8"/>
    <w:rsid w:val="00C367D8"/>
    <w:rsid w:val="00C40130"/>
    <w:rsid w:val="00C409E5"/>
    <w:rsid w:val="00C410F3"/>
    <w:rsid w:val="00C422EB"/>
    <w:rsid w:val="00C44700"/>
    <w:rsid w:val="00C50554"/>
    <w:rsid w:val="00C50D10"/>
    <w:rsid w:val="00C5131B"/>
    <w:rsid w:val="00C53CAC"/>
    <w:rsid w:val="00C563A7"/>
    <w:rsid w:val="00C5799D"/>
    <w:rsid w:val="00C61141"/>
    <w:rsid w:val="00C6142A"/>
    <w:rsid w:val="00C61C72"/>
    <w:rsid w:val="00C62F25"/>
    <w:rsid w:val="00C64313"/>
    <w:rsid w:val="00C64611"/>
    <w:rsid w:val="00C6569D"/>
    <w:rsid w:val="00C659CE"/>
    <w:rsid w:val="00C65C7B"/>
    <w:rsid w:val="00C670C6"/>
    <w:rsid w:val="00C67703"/>
    <w:rsid w:val="00C67C0E"/>
    <w:rsid w:val="00C70F1B"/>
    <w:rsid w:val="00C7103F"/>
    <w:rsid w:val="00C72500"/>
    <w:rsid w:val="00C72C92"/>
    <w:rsid w:val="00C732EA"/>
    <w:rsid w:val="00C746FA"/>
    <w:rsid w:val="00C74F63"/>
    <w:rsid w:val="00C7538A"/>
    <w:rsid w:val="00C75AD7"/>
    <w:rsid w:val="00C7661A"/>
    <w:rsid w:val="00C8025A"/>
    <w:rsid w:val="00C80F48"/>
    <w:rsid w:val="00C81128"/>
    <w:rsid w:val="00C812B5"/>
    <w:rsid w:val="00C818D7"/>
    <w:rsid w:val="00C822E6"/>
    <w:rsid w:val="00C824BD"/>
    <w:rsid w:val="00C833B1"/>
    <w:rsid w:val="00C86108"/>
    <w:rsid w:val="00C86F73"/>
    <w:rsid w:val="00C87498"/>
    <w:rsid w:val="00C87EF4"/>
    <w:rsid w:val="00C90D9F"/>
    <w:rsid w:val="00C911AE"/>
    <w:rsid w:val="00C9321F"/>
    <w:rsid w:val="00C93350"/>
    <w:rsid w:val="00C93E20"/>
    <w:rsid w:val="00C944B5"/>
    <w:rsid w:val="00C94DED"/>
    <w:rsid w:val="00C95E32"/>
    <w:rsid w:val="00C967D2"/>
    <w:rsid w:val="00C96FF0"/>
    <w:rsid w:val="00C97E0D"/>
    <w:rsid w:val="00CA004C"/>
    <w:rsid w:val="00CA0E42"/>
    <w:rsid w:val="00CA1A8B"/>
    <w:rsid w:val="00CA1F9E"/>
    <w:rsid w:val="00CA352A"/>
    <w:rsid w:val="00CA3A8C"/>
    <w:rsid w:val="00CA4B25"/>
    <w:rsid w:val="00CA5ADD"/>
    <w:rsid w:val="00CA6158"/>
    <w:rsid w:val="00CA7E83"/>
    <w:rsid w:val="00CB02DE"/>
    <w:rsid w:val="00CB0B8B"/>
    <w:rsid w:val="00CB1930"/>
    <w:rsid w:val="00CB1AD3"/>
    <w:rsid w:val="00CB2DD2"/>
    <w:rsid w:val="00CB3D87"/>
    <w:rsid w:val="00CB4544"/>
    <w:rsid w:val="00CB6CAC"/>
    <w:rsid w:val="00CB7F18"/>
    <w:rsid w:val="00CC1A23"/>
    <w:rsid w:val="00CC2F3F"/>
    <w:rsid w:val="00CC2FF6"/>
    <w:rsid w:val="00CC43D6"/>
    <w:rsid w:val="00CC516F"/>
    <w:rsid w:val="00CC5491"/>
    <w:rsid w:val="00CC5887"/>
    <w:rsid w:val="00CC5F9D"/>
    <w:rsid w:val="00CC6EC2"/>
    <w:rsid w:val="00CD08D7"/>
    <w:rsid w:val="00CD1529"/>
    <w:rsid w:val="00CD1FB6"/>
    <w:rsid w:val="00CD4138"/>
    <w:rsid w:val="00CD48DA"/>
    <w:rsid w:val="00CD651A"/>
    <w:rsid w:val="00CE0364"/>
    <w:rsid w:val="00CE0B15"/>
    <w:rsid w:val="00CE0FB4"/>
    <w:rsid w:val="00CE4808"/>
    <w:rsid w:val="00CE482E"/>
    <w:rsid w:val="00CE621D"/>
    <w:rsid w:val="00CE7366"/>
    <w:rsid w:val="00CF09F4"/>
    <w:rsid w:val="00CF1593"/>
    <w:rsid w:val="00CF1A63"/>
    <w:rsid w:val="00CF3B8D"/>
    <w:rsid w:val="00CF504A"/>
    <w:rsid w:val="00CF5A1A"/>
    <w:rsid w:val="00CF6400"/>
    <w:rsid w:val="00CF7DA9"/>
    <w:rsid w:val="00D023A3"/>
    <w:rsid w:val="00D03F43"/>
    <w:rsid w:val="00D0448E"/>
    <w:rsid w:val="00D05009"/>
    <w:rsid w:val="00D0530F"/>
    <w:rsid w:val="00D05609"/>
    <w:rsid w:val="00D0595B"/>
    <w:rsid w:val="00D102E8"/>
    <w:rsid w:val="00D10957"/>
    <w:rsid w:val="00D10CFF"/>
    <w:rsid w:val="00D11FA1"/>
    <w:rsid w:val="00D12155"/>
    <w:rsid w:val="00D12712"/>
    <w:rsid w:val="00D13346"/>
    <w:rsid w:val="00D150FA"/>
    <w:rsid w:val="00D15A03"/>
    <w:rsid w:val="00D15E31"/>
    <w:rsid w:val="00D21601"/>
    <w:rsid w:val="00D216B0"/>
    <w:rsid w:val="00D22C12"/>
    <w:rsid w:val="00D23354"/>
    <w:rsid w:val="00D2336F"/>
    <w:rsid w:val="00D238DE"/>
    <w:rsid w:val="00D23938"/>
    <w:rsid w:val="00D24471"/>
    <w:rsid w:val="00D24890"/>
    <w:rsid w:val="00D25111"/>
    <w:rsid w:val="00D25668"/>
    <w:rsid w:val="00D26441"/>
    <w:rsid w:val="00D306DD"/>
    <w:rsid w:val="00D30CFA"/>
    <w:rsid w:val="00D30DF6"/>
    <w:rsid w:val="00D3133D"/>
    <w:rsid w:val="00D31B2B"/>
    <w:rsid w:val="00D32713"/>
    <w:rsid w:val="00D32772"/>
    <w:rsid w:val="00D32D94"/>
    <w:rsid w:val="00D332C4"/>
    <w:rsid w:val="00D33D1E"/>
    <w:rsid w:val="00D34BAA"/>
    <w:rsid w:val="00D36094"/>
    <w:rsid w:val="00D360C1"/>
    <w:rsid w:val="00D36F95"/>
    <w:rsid w:val="00D37842"/>
    <w:rsid w:val="00D406F3"/>
    <w:rsid w:val="00D40D2F"/>
    <w:rsid w:val="00D41283"/>
    <w:rsid w:val="00D412A9"/>
    <w:rsid w:val="00D426E5"/>
    <w:rsid w:val="00D43B4A"/>
    <w:rsid w:val="00D43D95"/>
    <w:rsid w:val="00D4534D"/>
    <w:rsid w:val="00D455CE"/>
    <w:rsid w:val="00D46243"/>
    <w:rsid w:val="00D46847"/>
    <w:rsid w:val="00D4762E"/>
    <w:rsid w:val="00D478E2"/>
    <w:rsid w:val="00D47A39"/>
    <w:rsid w:val="00D50A92"/>
    <w:rsid w:val="00D50FC5"/>
    <w:rsid w:val="00D51469"/>
    <w:rsid w:val="00D51D35"/>
    <w:rsid w:val="00D522E4"/>
    <w:rsid w:val="00D5415C"/>
    <w:rsid w:val="00D554D5"/>
    <w:rsid w:val="00D555F4"/>
    <w:rsid w:val="00D562E5"/>
    <w:rsid w:val="00D566B0"/>
    <w:rsid w:val="00D57225"/>
    <w:rsid w:val="00D5748D"/>
    <w:rsid w:val="00D57B1C"/>
    <w:rsid w:val="00D63028"/>
    <w:rsid w:val="00D66368"/>
    <w:rsid w:val="00D710EB"/>
    <w:rsid w:val="00D71C0B"/>
    <w:rsid w:val="00D733D5"/>
    <w:rsid w:val="00D73604"/>
    <w:rsid w:val="00D737C4"/>
    <w:rsid w:val="00D73885"/>
    <w:rsid w:val="00D74356"/>
    <w:rsid w:val="00D745DE"/>
    <w:rsid w:val="00D74D54"/>
    <w:rsid w:val="00D75939"/>
    <w:rsid w:val="00D77A52"/>
    <w:rsid w:val="00D8100C"/>
    <w:rsid w:val="00D8131D"/>
    <w:rsid w:val="00D813FD"/>
    <w:rsid w:val="00D82C61"/>
    <w:rsid w:val="00D83826"/>
    <w:rsid w:val="00D83D34"/>
    <w:rsid w:val="00D84AD9"/>
    <w:rsid w:val="00D87BEC"/>
    <w:rsid w:val="00D9016B"/>
    <w:rsid w:val="00D92465"/>
    <w:rsid w:val="00D927EA"/>
    <w:rsid w:val="00D93165"/>
    <w:rsid w:val="00D93E2C"/>
    <w:rsid w:val="00D97308"/>
    <w:rsid w:val="00DA07ED"/>
    <w:rsid w:val="00DA323F"/>
    <w:rsid w:val="00DA394C"/>
    <w:rsid w:val="00DA4467"/>
    <w:rsid w:val="00DA5420"/>
    <w:rsid w:val="00DA5D88"/>
    <w:rsid w:val="00DB0561"/>
    <w:rsid w:val="00DB08D6"/>
    <w:rsid w:val="00DB1718"/>
    <w:rsid w:val="00DB2182"/>
    <w:rsid w:val="00DB33C9"/>
    <w:rsid w:val="00DB3633"/>
    <w:rsid w:val="00DB3AD0"/>
    <w:rsid w:val="00DB3BEA"/>
    <w:rsid w:val="00DB7AD6"/>
    <w:rsid w:val="00DC107D"/>
    <w:rsid w:val="00DC1358"/>
    <w:rsid w:val="00DC2838"/>
    <w:rsid w:val="00DC2A41"/>
    <w:rsid w:val="00DC2C0F"/>
    <w:rsid w:val="00DC3599"/>
    <w:rsid w:val="00DC4AE7"/>
    <w:rsid w:val="00DC4AF8"/>
    <w:rsid w:val="00DC506E"/>
    <w:rsid w:val="00DC7802"/>
    <w:rsid w:val="00DD0365"/>
    <w:rsid w:val="00DD046A"/>
    <w:rsid w:val="00DD1A64"/>
    <w:rsid w:val="00DD2E25"/>
    <w:rsid w:val="00DD2F98"/>
    <w:rsid w:val="00DD2FD2"/>
    <w:rsid w:val="00DD300C"/>
    <w:rsid w:val="00DD690D"/>
    <w:rsid w:val="00DD6B59"/>
    <w:rsid w:val="00DD6BA0"/>
    <w:rsid w:val="00DD7330"/>
    <w:rsid w:val="00DE1FED"/>
    <w:rsid w:val="00DE21FF"/>
    <w:rsid w:val="00DE228C"/>
    <w:rsid w:val="00DE3893"/>
    <w:rsid w:val="00DE428F"/>
    <w:rsid w:val="00DE4DBC"/>
    <w:rsid w:val="00DE55B5"/>
    <w:rsid w:val="00DF183E"/>
    <w:rsid w:val="00DF35A9"/>
    <w:rsid w:val="00DF5B0F"/>
    <w:rsid w:val="00DF674D"/>
    <w:rsid w:val="00DF6D83"/>
    <w:rsid w:val="00DF6D86"/>
    <w:rsid w:val="00DF796B"/>
    <w:rsid w:val="00E000E4"/>
    <w:rsid w:val="00E00E7D"/>
    <w:rsid w:val="00E0437C"/>
    <w:rsid w:val="00E04FBF"/>
    <w:rsid w:val="00E05548"/>
    <w:rsid w:val="00E05E91"/>
    <w:rsid w:val="00E066E0"/>
    <w:rsid w:val="00E06C97"/>
    <w:rsid w:val="00E06EED"/>
    <w:rsid w:val="00E07CC1"/>
    <w:rsid w:val="00E1051E"/>
    <w:rsid w:val="00E11708"/>
    <w:rsid w:val="00E117E8"/>
    <w:rsid w:val="00E11D90"/>
    <w:rsid w:val="00E1345D"/>
    <w:rsid w:val="00E13A88"/>
    <w:rsid w:val="00E13B46"/>
    <w:rsid w:val="00E147DF"/>
    <w:rsid w:val="00E1652C"/>
    <w:rsid w:val="00E1685B"/>
    <w:rsid w:val="00E2056A"/>
    <w:rsid w:val="00E21E6F"/>
    <w:rsid w:val="00E2276F"/>
    <w:rsid w:val="00E22CB6"/>
    <w:rsid w:val="00E23872"/>
    <w:rsid w:val="00E27A6B"/>
    <w:rsid w:val="00E27FF3"/>
    <w:rsid w:val="00E329EA"/>
    <w:rsid w:val="00E32A94"/>
    <w:rsid w:val="00E331C6"/>
    <w:rsid w:val="00E336ED"/>
    <w:rsid w:val="00E34EEC"/>
    <w:rsid w:val="00E35A0D"/>
    <w:rsid w:val="00E35C15"/>
    <w:rsid w:val="00E36910"/>
    <w:rsid w:val="00E3783F"/>
    <w:rsid w:val="00E408F0"/>
    <w:rsid w:val="00E40E52"/>
    <w:rsid w:val="00E40FE9"/>
    <w:rsid w:val="00E41EBF"/>
    <w:rsid w:val="00E428A6"/>
    <w:rsid w:val="00E42FC0"/>
    <w:rsid w:val="00E43D1D"/>
    <w:rsid w:val="00E45EA2"/>
    <w:rsid w:val="00E465F7"/>
    <w:rsid w:val="00E46B4B"/>
    <w:rsid w:val="00E47A34"/>
    <w:rsid w:val="00E47E95"/>
    <w:rsid w:val="00E50257"/>
    <w:rsid w:val="00E5043C"/>
    <w:rsid w:val="00E5086F"/>
    <w:rsid w:val="00E51A34"/>
    <w:rsid w:val="00E51CF3"/>
    <w:rsid w:val="00E52441"/>
    <w:rsid w:val="00E538CE"/>
    <w:rsid w:val="00E53D7C"/>
    <w:rsid w:val="00E562A3"/>
    <w:rsid w:val="00E56585"/>
    <w:rsid w:val="00E56877"/>
    <w:rsid w:val="00E57E77"/>
    <w:rsid w:val="00E63B3F"/>
    <w:rsid w:val="00E66702"/>
    <w:rsid w:val="00E66BC4"/>
    <w:rsid w:val="00E671BD"/>
    <w:rsid w:val="00E678BA"/>
    <w:rsid w:val="00E67EBD"/>
    <w:rsid w:val="00E67FF6"/>
    <w:rsid w:val="00E72D16"/>
    <w:rsid w:val="00E74696"/>
    <w:rsid w:val="00E74CF7"/>
    <w:rsid w:val="00E7715E"/>
    <w:rsid w:val="00E77CE7"/>
    <w:rsid w:val="00E80918"/>
    <w:rsid w:val="00E8132A"/>
    <w:rsid w:val="00E816D6"/>
    <w:rsid w:val="00E84BA3"/>
    <w:rsid w:val="00E84C42"/>
    <w:rsid w:val="00E85215"/>
    <w:rsid w:val="00E85246"/>
    <w:rsid w:val="00E85DCE"/>
    <w:rsid w:val="00E90469"/>
    <w:rsid w:val="00E91371"/>
    <w:rsid w:val="00E96895"/>
    <w:rsid w:val="00E96ECE"/>
    <w:rsid w:val="00E97AC8"/>
    <w:rsid w:val="00EA0D3E"/>
    <w:rsid w:val="00EA2EDE"/>
    <w:rsid w:val="00EA4A43"/>
    <w:rsid w:val="00EA50AB"/>
    <w:rsid w:val="00EA516A"/>
    <w:rsid w:val="00EA5B8B"/>
    <w:rsid w:val="00EA61B8"/>
    <w:rsid w:val="00EA6E46"/>
    <w:rsid w:val="00EA775E"/>
    <w:rsid w:val="00EB0ED2"/>
    <w:rsid w:val="00EB1316"/>
    <w:rsid w:val="00EB343E"/>
    <w:rsid w:val="00EB3F3E"/>
    <w:rsid w:val="00EB4519"/>
    <w:rsid w:val="00EB6037"/>
    <w:rsid w:val="00EB629A"/>
    <w:rsid w:val="00EB6BE6"/>
    <w:rsid w:val="00EB7076"/>
    <w:rsid w:val="00EB7660"/>
    <w:rsid w:val="00EB778A"/>
    <w:rsid w:val="00EC0B1D"/>
    <w:rsid w:val="00EC100D"/>
    <w:rsid w:val="00EC1A32"/>
    <w:rsid w:val="00EC2D31"/>
    <w:rsid w:val="00EC663C"/>
    <w:rsid w:val="00ED080E"/>
    <w:rsid w:val="00ED0D9C"/>
    <w:rsid w:val="00ED106D"/>
    <w:rsid w:val="00ED10BD"/>
    <w:rsid w:val="00ED22E8"/>
    <w:rsid w:val="00ED424B"/>
    <w:rsid w:val="00ED48D6"/>
    <w:rsid w:val="00ED4B53"/>
    <w:rsid w:val="00ED4CB9"/>
    <w:rsid w:val="00ED51C2"/>
    <w:rsid w:val="00ED54E7"/>
    <w:rsid w:val="00ED6C9E"/>
    <w:rsid w:val="00ED7F07"/>
    <w:rsid w:val="00EE12FD"/>
    <w:rsid w:val="00EE257D"/>
    <w:rsid w:val="00EE2679"/>
    <w:rsid w:val="00EE2801"/>
    <w:rsid w:val="00EE2B5F"/>
    <w:rsid w:val="00EE3D1E"/>
    <w:rsid w:val="00EE4A34"/>
    <w:rsid w:val="00EE58AD"/>
    <w:rsid w:val="00EE624F"/>
    <w:rsid w:val="00EE6BD6"/>
    <w:rsid w:val="00EE7443"/>
    <w:rsid w:val="00EF018C"/>
    <w:rsid w:val="00EF03CD"/>
    <w:rsid w:val="00EF0A1A"/>
    <w:rsid w:val="00EF1407"/>
    <w:rsid w:val="00EF2360"/>
    <w:rsid w:val="00EF5099"/>
    <w:rsid w:val="00EF58DE"/>
    <w:rsid w:val="00EF5FA3"/>
    <w:rsid w:val="00EF60BA"/>
    <w:rsid w:val="00EF63A7"/>
    <w:rsid w:val="00EF6758"/>
    <w:rsid w:val="00EF7AB2"/>
    <w:rsid w:val="00EF7D61"/>
    <w:rsid w:val="00F01393"/>
    <w:rsid w:val="00F01CFF"/>
    <w:rsid w:val="00F02AA4"/>
    <w:rsid w:val="00F03251"/>
    <w:rsid w:val="00F051B6"/>
    <w:rsid w:val="00F0558F"/>
    <w:rsid w:val="00F061E8"/>
    <w:rsid w:val="00F07021"/>
    <w:rsid w:val="00F07601"/>
    <w:rsid w:val="00F07C50"/>
    <w:rsid w:val="00F07CCC"/>
    <w:rsid w:val="00F11EE3"/>
    <w:rsid w:val="00F1453A"/>
    <w:rsid w:val="00F14847"/>
    <w:rsid w:val="00F15452"/>
    <w:rsid w:val="00F15760"/>
    <w:rsid w:val="00F15FA2"/>
    <w:rsid w:val="00F172B5"/>
    <w:rsid w:val="00F173C5"/>
    <w:rsid w:val="00F20AEA"/>
    <w:rsid w:val="00F227FF"/>
    <w:rsid w:val="00F2330A"/>
    <w:rsid w:val="00F23D1C"/>
    <w:rsid w:val="00F23E69"/>
    <w:rsid w:val="00F25294"/>
    <w:rsid w:val="00F255EF"/>
    <w:rsid w:val="00F26150"/>
    <w:rsid w:val="00F2725E"/>
    <w:rsid w:val="00F27AEB"/>
    <w:rsid w:val="00F27E7D"/>
    <w:rsid w:val="00F27F64"/>
    <w:rsid w:val="00F30FC1"/>
    <w:rsid w:val="00F31BFB"/>
    <w:rsid w:val="00F32E80"/>
    <w:rsid w:val="00F33392"/>
    <w:rsid w:val="00F34EE4"/>
    <w:rsid w:val="00F36497"/>
    <w:rsid w:val="00F368A8"/>
    <w:rsid w:val="00F36FB1"/>
    <w:rsid w:val="00F37A35"/>
    <w:rsid w:val="00F4102D"/>
    <w:rsid w:val="00F416C2"/>
    <w:rsid w:val="00F42326"/>
    <w:rsid w:val="00F43389"/>
    <w:rsid w:val="00F4494A"/>
    <w:rsid w:val="00F44DD6"/>
    <w:rsid w:val="00F45ABC"/>
    <w:rsid w:val="00F45B5E"/>
    <w:rsid w:val="00F46791"/>
    <w:rsid w:val="00F46B45"/>
    <w:rsid w:val="00F51013"/>
    <w:rsid w:val="00F518EC"/>
    <w:rsid w:val="00F51CF5"/>
    <w:rsid w:val="00F51D72"/>
    <w:rsid w:val="00F52C64"/>
    <w:rsid w:val="00F536E4"/>
    <w:rsid w:val="00F539E8"/>
    <w:rsid w:val="00F55A63"/>
    <w:rsid w:val="00F561FF"/>
    <w:rsid w:val="00F563C8"/>
    <w:rsid w:val="00F56F62"/>
    <w:rsid w:val="00F57613"/>
    <w:rsid w:val="00F61B5D"/>
    <w:rsid w:val="00F62E0F"/>
    <w:rsid w:val="00F646D4"/>
    <w:rsid w:val="00F66380"/>
    <w:rsid w:val="00F66D42"/>
    <w:rsid w:val="00F7056F"/>
    <w:rsid w:val="00F70871"/>
    <w:rsid w:val="00F7343B"/>
    <w:rsid w:val="00F7420E"/>
    <w:rsid w:val="00F7457C"/>
    <w:rsid w:val="00F74605"/>
    <w:rsid w:val="00F76109"/>
    <w:rsid w:val="00F762D3"/>
    <w:rsid w:val="00F7661D"/>
    <w:rsid w:val="00F76785"/>
    <w:rsid w:val="00F77A23"/>
    <w:rsid w:val="00F80AD3"/>
    <w:rsid w:val="00F82CB3"/>
    <w:rsid w:val="00F84509"/>
    <w:rsid w:val="00F84B80"/>
    <w:rsid w:val="00F84E3E"/>
    <w:rsid w:val="00F85187"/>
    <w:rsid w:val="00F852BE"/>
    <w:rsid w:val="00F86CC2"/>
    <w:rsid w:val="00F90CED"/>
    <w:rsid w:val="00F91B02"/>
    <w:rsid w:val="00F92CD9"/>
    <w:rsid w:val="00F943E2"/>
    <w:rsid w:val="00F94534"/>
    <w:rsid w:val="00F94BCA"/>
    <w:rsid w:val="00F951BB"/>
    <w:rsid w:val="00F9535C"/>
    <w:rsid w:val="00F96E7F"/>
    <w:rsid w:val="00FA090A"/>
    <w:rsid w:val="00FA12E6"/>
    <w:rsid w:val="00FA1C19"/>
    <w:rsid w:val="00FA5C97"/>
    <w:rsid w:val="00FA7902"/>
    <w:rsid w:val="00FA7A76"/>
    <w:rsid w:val="00FB0027"/>
    <w:rsid w:val="00FB0688"/>
    <w:rsid w:val="00FB32FF"/>
    <w:rsid w:val="00FB374A"/>
    <w:rsid w:val="00FB39BF"/>
    <w:rsid w:val="00FB4601"/>
    <w:rsid w:val="00FB5BF2"/>
    <w:rsid w:val="00FB6D47"/>
    <w:rsid w:val="00FB6F67"/>
    <w:rsid w:val="00FC0580"/>
    <w:rsid w:val="00FC109E"/>
    <w:rsid w:val="00FC10DC"/>
    <w:rsid w:val="00FC1748"/>
    <w:rsid w:val="00FC1A67"/>
    <w:rsid w:val="00FC1BBC"/>
    <w:rsid w:val="00FC39A4"/>
    <w:rsid w:val="00FC3CFC"/>
    <w:rsid w:val="00FC4370"/>
    <w:rsid w:val="00FC58CE"/>
    <w:rsid w:val="00FC5D0C"/>
    <w:rsid w:val="00FC6DDA"/>
    <w:rsid w:val="00FC75CC"/>
    <w:rsid w:val="00FC7719"/>
    <w:rsid w:val="00FC7B98"/>
    <w:rsid w:val="00FC7E08"/>
    <w:rsid w:val="00FD0DAC"/>
    <w:rsid w:val="00FD0E96"/>
    <w:rsid w:val="00FD1E2A"/>
    <w:rsid w:val="00FD36BC"/>
    <w:rsid w:val="00FD4174"/>
    <w:rsid w:val="00FD44E9"/>
    <w:rsid w:val="00FD66B5"/>
    <w:rsid w:val="00FD67CE"/>
    <w:rsid w:val="00FD798D"/>
    <w:rsid w:val="00FD7D4F"/>
    <w:rsid w:val="00FE2312"/>
    <w:rsid w:val="00FE2CEF"/>
    <w:rsid w:val="00FE3199"/>
    <w:rsid w:val="00FE36D2"/>
    <w:rsid w:val="00FE493E"/>
    <w:rsid w:val="00FE54DA"/>
    <w:rsid w:val="00FE70B8"/>
    <w:rsid w:val="00FF0CF3"/>
    <w:rsid w:val="00FF0FD8"/>
    <w:rsid w:val="00FF1618"/>
    <w:rsid w:val="00FF407C"/>
    <w:rsid w:val="00FF443A"/>
    <w:rsid w:val="00FF47EF"/>
    <w:rsid w:val="00FF4AD8"/>
    <w:rsid w:val="00FF7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3B8686EE-C9AE-4A50-80FA-B842E410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120"/>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43A"/>
    <w:pPr>
      <w:widowControl w:val="0"/>
      <w:autoSpaceDE w:val="0"/>
      <w:autoSpaceDN w:val="0"/>
      <w:adjustRightInd w:val="0"/>
      <w:spacing w:after="0"/>
      <w:ind w:left="0" w:firstLine="432"/>
    </w:pPr>
    <w:rPr>
      <w:rFonts w:ascii="Times New Roman" w:eastAsia="Times New Roman" w:hAnsi="Times New Roman" w:cs="Times New Roman"/>
      <w:szCs w:val="24"/>
    </w:rPr>
  </w:style>
  <w:style w:type="paragraph" w:styleId="Heading1">
    <w:name w:val="heading 1"/>
    <w:next w:val="Normal"/>
    <w:link w:val="Heading1Char"/>
    <w:uiPriority w:val="9"/>
    <w:qFormat/>
    <w:rsid w:val="00277F1D"/>
    <w:pPr>
      <w:keepNext/>
      <w:keepLines/>
      <w:suppressAutoHyphens/>
      <w:spacing w:after="240"/>
      <w:jc w:val="center"/>
      <w:outlineLvl w:val="0"/>
    </w:pPr>
    <w:rPr>
      <w:rFonts w:ascii="Times New Roman" w:hAnsi="Times New Roman" w:cs="Times New Roman"/>
      <w:b/>
      <w:sz w:val="32"/>
      <w:szCs w:val="32"/>
    </w:rPr>
  </w:style>
  <w:style w:type="paragraph" w:styleId="Heading2">
    <w:name w:val="heading 2"/>
    <w:next w:val="Normal"/>
    <w:link w:val="Heading2Char"/>
    <w:uiPriority w:val="9"/>
    <w:unhideWhenUsed/>
    <w:qFormat/>
    <w:rsid w:val="00277F1D"/>
    <w:pPr>
      <w:keepNext/>
      <w:keepLines/>
      <w:spacing w:before="240"/>
      <w:ind w:left="0"/>
      <w:outlineLvl w:val="1"/>
    </w:pPr>
    <w:rPr>
      <w:rFonts w:ascii="Times New Roman" w:hAnsi="Times New Roman" w:cs="Times New Roman"/>
      <w:b/>
      <w:sz w:val="24"/>
      <w:szCs w:val="28"/>
    </w:rPr>
  </w:style>
  <w:style w:type="paragraph" w:styleId="Heading3">
    <w:name w:val="heading 3"/>
    <w:next w:val="Normal"/>
    <w:link w:val="Heading3Char"/>
    <w:uiPriority w:val="9"/>
    <w:unhideWhenUsed/>
    <w:qFormat/>
    <w:rsid w:val="00277F1D"/>
    <w:pPr>
      <w:keepNext/>
      <w:keepLines/>
      <w:tabs>
        <w:tab w:val="left" w:pos="432"/>
      </w:tabs>
      <w:ind w:left="0"/>
      <w:outlineLvl w:val="2"/>
    </w:pPr>
    <w:rPr>
      <w:rFonts w:ascii="Times New Roman" w:hAnsi="Times New Roman" w:cs="Times New Roman"/>
      <w:b/>
      <w:szCs w:val="24"/>
    </w:rPr>
  </w:style>
  <w:style w:type="paragraph" w:styleId="Heading4">
    <w:name w:val="heading 4"/>
    <w:basedOn w:val="Normal"/>
    <w:next w:val="Normal"/>
    <w:link w:val="Heading4Char"/>
    <w:uiPriority w:val="9"/>
    <w:unhideWhenUsed/>
    <w:qFormat/>
    <w:rsid w:val="00360597"/>
    <w:pPr>
      <w:widowControl/>
      <w:autoSpaceDE/>
      <w:autoSpaceDN/>
      <w:adjustRightInd/>
      <w:spacing w:before="120" w:after="120"/>
      <w:outlineLvl w:val="3"/>
    </w:pPr>
    <w:rPr>
      <w:rFonts w:eastAsiaTheme="majorEastAsia" w:cstheme="majorBidi"/>
      <w:b/>
      <w:iCs/>
      <w:szCs w:val="22"/>
    </w:rPr>
  </w:style>
  <w:style w:type="paragraph" w:styleId="Heading5">
    <w:name w:val="heading 5"/>
    <w:basedOn w:val="Heading6"/>
    <w:next w:val="Normal"/>
    <w:link w:val="Heading5Char"/>
    <w:uiPriority w:val="9"/>
    <w:unhideWhenUsed/>
    <w:qFormat/>
    <w:rsid w:val="00CE4808"/>
    <w:pPr>
      <w:spacing w:before="240"/>
      <w:outlineLvl w:val="4"/>
    </w:pPr>
    <w:rPr>
      <w:rFonts w:ascii="Times New Roman" w:hAnsi="Times New Roman" w:cs="Times New Roman"/>
      <w:b/>
      <w:color w:val="auto"/>
    </w:rPr>
  </w:style>
  <w:style w:type="paragraph" w:styleId="Heading6">
    <w:name w:val="heading 6"/>
    <w:basedOn w:val="Normal"/>
    <w:next w:val="Normal"/>
    <w:link w:val="Heading6Char"/>
    <w:uiPriority w:val="9"/>
    <w:semiHidden/>
    <w:unhideWhenUsed/>
    <w:qFormat/>
    <w:rsid w:val="00CE4808"/>
    <w:pPr>
      <w:widowControl/>
      <w:autoSpaceDE/>
      <w:autoSpaceDN/>
      <w:adjustRightInd/>
      <w:spacing w:before="40" w:after="120"/>
      <w:outlineLvl w:val="5"/>
    </w:pPr>
    <w:rPr>
      <w:rFonts w:asciiTheme="majorHAnsi" w:eastAsiaTheme="majorEastAsia" w:hAnsiTheme="majorHAnsi" w:cstheme="majorBidi"/>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28772F"/>
    <w:pPr>
      <w:widowControl/>
      <w:numPr>
        <w:ilvl w:val="1"/>
      </w:numPr>
      <w:autoSpaceDE/>
      <w:autoSpaceDN/>
      <w:adjustRightInd/>
      <w:spacing w:after="120"/>
      <w:ind w:left="432" w:firstLine="432"/>
      <w:contextualSpacing/>
      <w:jc w:val="center"/>
    </w:pPr>
    <w:rPr>
      <w:rFonts w:eastAsiaTheme="minorEastAsia" w:cstheme="minorBidi"/>
      <w:b/>
      <w:spacing w:val="15"/>
      <w:szCs w:val="22"/>
    </w:rPr>
  </w:style>
  <w:style w:type="character" w:customStyle="1" w:styleId="SubtitleChar">
    <w:name w:val="Subtitle Char"/>
    <w:basedOn w:val="DefaultParagraphFont"/>
    <w:link w:val="Subtitle"/>
    <w:uiPriority w:val="11"/>
    <w:rsid w:val="0028772F"/>
    <w:rPr>
      <w:rFonts w:ascii="Times New Roman" w:eastAsiaTheme="minorEastAsia" w:hAnsi="Times New Roman"/>
      <w:b/>
      <w:spacing w:val="15"/>
    </w:rPr>
  </w:style>
  <w:style w:type="paragraph" w:styleId="Quote">
    <w:name w:val="Quote"/>
    <w:next w:val="Normal"/>
    <w:link w:val="QuoteChar"/>
    <w:uiPriority w:val="29"/>
    <w:qFormat/>
    <w:rsid w:val="005B6785"/>
    <w:pPr>
      <w:spacing w:before="120" w:after="240"/>
      <w:ind w:left="864" w:right="864"/>
    </w:pPr>
    <w:rPr>
      <w:rFonts w:ascii="Times New Roman" w:hAnsi="Times New Roman" w:cs="Times New Roman"/>
      <w:iCs/>
      <w:sz w:val="20"/>
    </w:rPr>
  </w:style>
  <w:style w:type="character" w:customStyle="1" w:styleId="QuoteChar">
    <w:name w:val="Quote Char"/>
    <w:basedOn w:val="DefaultParagraphFont"/>
    <w:link w:val="Quote"/>
    <w:uiPriority w:val="29"/>
    <w:rsid w:val="005B6785"/>
    <w:rPr>
      <w:rFonts w:ascii="Times New Roman" w:hAnsi="Times New Roman" w:cs="Times New Roman"/>
      <w:iCs/>
      <w:sz w:val="20"/>
    </w:rPr>
  </w:style>
  <w:style w:type="paragraph" w:styleId="Title">
    <w:name w:val="Title"/>
    <w:next w:val="Normal"/>
    <w:link w:val="TitleChar"/>
    <w:uiPriority w:val="10"/>
    <w:qFormat/>
    <w:rsid w:val="007F7E7E"/>
    <w:pPr>
      <w:keepNext/>
      <w:keepLines/>
      <w:spacing w:after="0"/>
      <w:contextualSpacing/>
      <w:jc w:val="center"/>
    </w:pPr>
    <w:rPr>
      <w:rFonts w:ascii="Times New Roman" w:eastAsiaTheme="majorEastAsia" w:hAnsi="Times New Roman" w:cstheme="majorBidi"/>
      <w:b/>
      <w:smallCaps/>
      <w:spacing w:val="-10"/>
      <w:kern w:val="28"/>
      <w:sz w:val="32"/>
      <w:szCs w:val="56"/>
    </w:rPr>
  </w:style>
  <w:style w:type="character" w:customStyle="1" w:styleId="TitleChar">
    <w:name w:val="Title Char"/>
    <w:basedOn w:val="DefaultParagraphFont"/>
    <w:link w:val="Title"/>
    <w:uiPriority w:val="10"/>
    <w:rsid w:val="007F7E7E"/>
    <w:rPr>
      <w:rFonts w:ascii="Times New Roman" w:eastAsiaTheme="majorEastAsia" w:hAnsi="Times New Roman" w:cstheme="majorBidi"/>
      <w:b/>
      <w:smallCaps/>
      <w:spacing w:val="-10"/>
      <w:kern w:val="28"/>
      <w:sz w:val="32"/>
      <w:szCs w:val="56"/>
    </w:rPr>
  </w:style>
  <w:style w:type="character" w:customStyle="1" w:styleId="Heading1Char">
    <w:name w:val="Heading 1 Char"/>
    <w:basedOn w:val="DefaultParagraphFont"/>
    <w:link w:val="Heading1"/>
    <w:uiPriority w:val="9"/>
    <w:rsid w:val="00277F1D"/>
    <w:rPr>
      <w:rFonts w:ascii="Times New Roman" w:hAnsi="Times New Roman" w:cs="Times New Roman"/>
      <w:b/>
      <w:sz w:val="32"/>
      <w:szCs w:val="32"/>
    </w:rPr>
  </w:style>
  <w:style w:type="character" w:customStyle="1" w:styleId="Heading2Char">
    <w:name w:val="Heading 2 Char"/>
    <w:basedOn w:val="DefaultParagraphFont"/>
    <w:link w:val="Heading2"/>
    <w:uiPriority w:val="9"/>
    <w:rsid w:val="00277F1D"/>
    <w:rPr>
      <w:rFonts w:ascii="Times New Roman" w:hAnsi="Times New Roman" w:cs="Times New Roman"/>
      <w:b/>
      <w:sz w:val="24"/>
      <w:szCs w:val="28"/>
    </w:rPr>
  </w:style>
  <w:style w:type="character" w:customStyle="1" w:styleId="Heading3Char">
    <w:name w:val="Heading 3 Char"/>
    <w:basedOn w:val="DefaultParagraphFont"/>
    <w:link w:val="Heading3"/>
    <w:uiPriority w:val="9"/>
    <w:rsid w:val="00277F1D"/>
    <w:rPr>
      <w:rFonts w:ascii="Times New Roman" w:hAnsi="Times New Roman" w:cs="Times New Roman"/>
      <w:b/>
      <w:szCs w:val="24"/>
    </w:rPr>
  </w:style>
  <w:style w:type="paragraph" w:styleId="TOC1">
    <w:name w:val="toc 1"/>
    <w:next w:val="Normal"/>
    <w:link w:val="TOC1Char"/>
    <w:autoRedefine/>
    <w:uiPriority w:val="39"/>
    <w:unhideWhenUsed/>
    <w:qFormat/>
    <w:rsid w:val="001D161F"/>
    <w:pPr>
      <w:tabs>
        <w:tab w:val="right" w:leader="dot" w:pos="9350"/>
      </w:tabs>
      <w:spacing w:before="240"/>
      <w:ind w:left="0"/>
    </w:pPr>
    <w:rPr>
      <w:rFonts w:ascii="Times New Roman" w:hAnsi="Times New Roman" w:cs="Times New Roman"/>
      <w:b/>
      <w:bCs/>
      <w:noProof/>
      <w:szCs w:val="20"/>
    </w:rPr>
  </w:style>
  <w:style w:type="paragraph" w:styleId="TOC2">
    <w:name w:val="toc 2"/>
    <w:next w:val="Normal"/>
    <w:autoRedefine/>
    <w:uiPriority w:val="39"/>
    <w:unhideWhenUsed/>
    <w:rsid w:val="00E56585"/>
    <w:pPr>
      <w:tabs>
        <w:tab w:val="right" w:leader="dot" w:pos="9350"/>
      </w:tabs>
      <w:spacing w:before="120" w:after="0"/>
      <w:ind w:left="216"/>
    </w:pPr>
    <w:rPr>
      <w:rFonts w:ascii="Times New Roman" w:hAnsi="Times New Roman" w:cs="Times New Roman"/>
      <w:smallCaps/>
      <w:noProof/>
      <w:szCs w:val="20"/>
    </w:rPr>
  </w:style>
  <w:style w:type="paragraph" w:styleId="TOC3">
    <w:name w:val="toc 3"/>
    <w:next w:val="Normal"/>
    <w:autoRedefine/>
    <w:uiPriority w:val="39"/>
    <w:unhideWhenUsed/>
    <w:rsid w:val="00917701"/>
    <w:pPr>
      <w:spacing w:after="0"/>
      <w:ind w:left="440"/>
    </w:pPr>
    <w:rPr>
      <w:rFonts w:ascii="Times New Roman" w:hAnsi="Times New Roman" w:cs="Times New Roman"/>
      <w:i/>
      <w:iCs/>
      <w:szCs w:val="20"/>
    </w:rPr>
  </w:style>
  <w:style w:type="paragraph" w:styleId="Header">
    <w:name w:val="header"/>
    <w:link w:val="HeaderChar"/>
    <w:uiPriority w:val="99"/>
    <w:unhideWhenUsed/>
    <w:rsid w:val="00E117E8"/>
    <w:pPr>
      <w:keepNext/>
      <w:keepLines/>
      <w:tabs>
        <w:tab w:val="center" w:pos="4680"/>
        <w:tab w:val="right" w:pos="9360"/>
      </w:tabs>
      <w:spacing w:after="0"/>
    </w:pPr>
    <w:rPr>
      <w:rFonts w:ascii="Times New Roman" w:hAnsi="Times New Roman" w:cs="Times New Roman"/>
    </w:rPr>
  </w:style>
  <w:style w:type="character" w:customStyle="1" w:styleId="HeaderChar">
    <w:name w:val="Header Char"/>
    <w:basedOn w:val="DefaultParagraphFont"/>
    <w:link w:val="Header"/>
    <w:uiPriority w:val="99"/>
    <w:rsid w:val="00E117E8"/>
    <w:rPr>
      <w:rFonts w:ascii="Times New Roman" w:hAnsi="Times New Roman" w:cs="Times New Roman"/>
    </w:rPr>
  </w:style>
  <w:style w:type="character" w:customStyle="1" w:styleId="Heading4Char">
    <w:name w:val="Heading 4 Char"/>
    <w:basedOn w:val="DefaultParagraphFont"/>
    <w:link w:val="Heading4"/>
    <w:uiPriority w:val="9"/>
    <w:rsid w:val="00360597"/>
    <w:rPr>
      <w:rFonts w:ascii="Times New Roman" w:eastAsiaTheme="majorEastAsia" w:hAnsi="Times New Roman" w:cstheme="majorBidi"/>
      <w:b/>
      <w:iCs/>
      <w:szCs w:val="24"/>
    </w:rPr>
  </w:style>
  <w:style w:type="character" w:styleId="Hyperlink">
    <w:name w:val="Hyperlink"/>
    <w:basedOn w:val="DefaultParagraphFont"/>
    <w:uiPriority w:val="99"/>
    <w:unhideWhenUsed/>
    <w:rsid w:val="00596105"/>
    <w:rPr>
      <w:color w:val="0563C1" w:themeColor="hyperlink"/>
      <w:u w:val="single"/>
    </w:rPr>
  </w:style>
  <w:style w:type="paragraph" w:styleId="FootnoteText">
    <w:name w:val="footnote text"/>
    <w:link w:val="FootnoteTextChar"/>
    <w:uiPriority w:val="99"/>
    <w:unhideWhenUsed/>
    <w:qFormat/>
    <w:rsid w:val="009A027F"/>
    <w:pPr>
      <w:keepNext/>
      <w:keepLines/>
      <w:spacing w:after="0" w:line="257" w:lineRule="auto"/>
      <w:ind w:left="0"/>
    </w:pPr>
    <w:rPr>
      <w:rFonts w:cs="Times New Roman"/>
      <w:sz w:val="20"/>
      <w:szCs w:val="20"/>
    </w:rPr>
  </w:style>
  <w:style w:type="character" w:customStyle="1" w:styleId="FootnoteTextChar">
    <w:name w:val="Footnote Text Char"/>
    <w:basedOn w:val="DefaultParagraphFont"/>
    <w:link w:val="FootnoteText"/>
    <w:uiPriority w:val="99"/>
    <w:rsid w:val="009A027F"/>
    <w:rPr>
      <w:rFonts w:cs="Times New Roman"/>
      <w:sz w:val="20"/>
      <w:szCs w:val="20"/>
    </w:rPr>
  </w:style>
  <w:style w:type="character" w:styleId="FootnoteReference">
    <w:name w:val="footnote reference"/>
    <w:basedOn w:val="DefaultParagraphFont"/>
    <w:uiPriority w:val="99"/>
    <w:semiHidden/>
    <w:unhideWhenUsed/>
    <w:rsid w:val="002445A1"/>
    <w:rPr>
      <w:vertAlign w:val="superscript"/>
    </w:rPr>
  </w:style>
  <w:style w:type="paragraph" w:styleId="Footer">
    <w:name w:val="footer"/>
    <w:basedOn w:val="Normal"/>
    <w:link w:val="FooterChar"/>
    <w:uiPriority w:val="99"/>
    <w:unhideWhenUsed/>
    <w:rsid w:val="00312AD1"/>
    <w:pPr>
      <w:widowControl/>
      <w:tabs>
        <w:tab w:val="center" w:pos="4680"/>
        <w:tab w:val="right" w:pos="9360"/>
      </w:tabs>
      <w:autoSpaceDE/>
      <w:autoSpaceDN/>
      <w:adjustRightInd/>
      <w:spacing w:after="120"/>
    </w:pPr>
    <w:rPr>
      <w:rFonts w:eastAsiaTheme="minorHAnsi" w:cstheme="minorBidi"/>
      <w:szCs w:val="22"/>
    </w:rPr>
  </w:style>
  <w:style w:type="character" w:customStyle="1" w:styleId="FooterChar">
    <w:name w:val="Footer Char"/>
    <w:basedOn w:val="DefaultParagraphFont"/>
    <w:link w:val="Footer"/>
    <w:uiPriority w:val="99"/>
    <w:rsid w:val="00312AD1"/>
    <w:rPr>
      <w:rFonts w:ascii="Times New Roman" w:hAnsi="Times New Roman" w:cs="Times New Roman"/>
    </w:rPr>
  </w:style>
  <w:style w:type="paragraph" w:styleId="BalloonText">
    <w:name w:val="Balloon Text"/>
    <w:basedOn w:val="Normal"/>
    <w:link w:val="BalloonTextChar"/>
    <w:uiPriority w:val="99"/>
    <w:semiHidden/>
    <w:unhideWhenUsed/>
    <w:rsid w:val="00133338"/>
    <w:pPr>
      <w:widowControl/>
      <w:autoSpaceDE/>
      <w:autoSpaceDN/>
      <w:adjustRightInd/>
      <w:spacing w:after="12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33338"/>
    <w:rPr>
      <w:rFonts w:ascii="Segoe UI" w:hAnsi="Segoe UI" w:cs="Segoe UI"/>
      <w:sz w:val="18"/>
      <w:szCs w:val="18"/>
    </w:rPr>
  </w:style>
  <w:style w:type="paragraph" w:styleId="EndnoteText">
    <w:name w:val="endnote text"/>
    <w:basedOn w:val="Normal"/>
    <w:link w:val="EndnoteTextChar"/>
    <w:uiPriority w:val="99"/>
    <w:semiHidden/>
    <w:unhideWhenUsed/>
    <w:rsid w:val="00CF3B8D"/>
    <w:pPr>
      <w:widowControl/>
      <w:autoSpaceDE/>
      <w:autoSpaceDN/>
      <w:adjustRightInd/>
      <w:spacing w:after="120"/>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CF3B8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F3B8D"/>
    <w:rPr>
      <w:vertAlign w:val="superscript"/>
    </w:rPr>
  </w:style>
  <w:style w:type="character" w:customStyle="1" w:styleId="Heading5Char">
    <w:name w:val="Heading 5 Char"/>
    <w:basedOn w:val="DefaultParagraphFont"/>
    <w:link w:val="Heading5"/>
    <w:uiPriority w:val="9"/>
    <w:rsid w:val="00CE4808"/>
    <w:rPr>
      <w:rFonts w:ascii="Times New Roman" w:eastAsiaTheme="majorEastAsia" w:hAnsi="Times New Roman" w:cs="Times New Roman"/>
      <w:b/>
    </w:rPr>
  </w:style>
  <w:style w:type="character" w:customStyle="1" w:styleId="Heading6Char">
    <w:name w:val="Heading 6 Char"/>
    <w:basedOn w:val="DefaultParagraphFont"/>
    <w:link w:val="Heading6"/>
    <w:uiPriority w:val="9"/>
    <w:semiHidden/>
    <w:rsid w:val="00CE4808"/>
    <w:rPr>
      <w:rFonts w:asciiTheme="majorHAnsi" w:eastAsiaTheme="majorEastAsia" w:hAnsiTheme="majorHAnsi" w:cstheme="majorBidi"/>
      <w:color w:val="1F4D78" w:themeColor="accent1" w:themeShade="7F"/>
    </w:rPr>
  </w:style>
  <w:style w:type="paragraph" w:styleId="TOC5">
    <w:name w:val="toc 5"/>
    <w:basedOn w:val="Normal"/>
    <w:next w:val="Normal"/>
    <w:autoRedefine/>
    <w:uiPriority w:val="39"/>
    <w:unhideWhenUsed/>
    <w:rsid w:val="00301661"/>
    <w:pPr>
      <w:widowControl/>
      <w:autoSpaceDE/>
      <w:autoSpaceDN/>
      <w:adjustRightInd/>
      <w:spacing w:after="120"/>
      <w:ind w:left="880"/>
    </w:pPr>
    <w:rPr>
      <w:rFonts w:eastAsiaTheme="minorHAnsi" w:cstheme="minorBidi"/>
      <w:sz w:val="20"/>
      <w:szCs w:val="18"/>
    </w:rPr>
  </w:style>
  <w:style w:type="paragraph" w:styleId="TOC4">
    <w:name w:val="toc 4"/>
    <w:basedOn w:val="Normal"/>
    <w:next w:val="Normal"/>
    <w:autoRedefine/>
    <w:uiPriority w:val="39"/>
    <w:unhideWhenUsed/>
    <w:rsid w:val="00301661"/>
    <w:pPr>
      <w:widowControl/>
      <w:tabs>
        <w:tab w:val="right" w:leader="dot" w:pos="9350"/>
      </w:tabs>
      <w:autoSpaceDE/>
      <w:autoSpaceDN/>
      <w:adjustRightInd/>
      <w:spacing w:after="120"/>
      <w:ind w:left="432"/>
    </w:pPr>
    <w:rPr>
      <w:rFonts w:eastAsiaTheme="minorHAnsi" w:cstheme="minorBidi"/>
      <w:noProof/>
      <w:sz w:val="20"/>
      <w:szCs w:val="22"/>
    </w:rPr>
  </w:style>
  <w:style w:type="character" w:customStyle="1" w:styleId="TOC1Char">
    <w:name w:val="TOC 1 Char"/>
    <w:basedOn w:val="DefaultParagraphFont"/>
    <w:link w:val="TOC1"/>
    <w:uiPriority w:val="39"/>
    <w:rsid w:val="001D161F"/>
    <w:rPr>
      <w:rFonts w:ascii="Times New Roman" w:hAnsi="Times New Roman" w:cs="Times New Roman"/>
      <w:b/>
      <w:bCs/>
      <w:noProof/>
      <w:szCs w:val="20"/>
    </w:rPr>
  </w:style>
  <w:style w:type="paragraph" w:styleId="ListParagraph">
    <w:name w:val="List Paragraph"/>
    <w:uiPriority w:val="34"/>
    <w:qFormat/>
    <w:rsid w:val="00D733D5"/>
    <w:pPr>
      <w:tabs>
        <w:tab w:val="left" w:pos="432"/>
      </w:tabs>
      <w:ind w:right="432"/>
      <w:contextualSpacing/>
    </w:pPr>
    <w:rPr>
      <w:rFonts w:ascii="Times New Roman" w:hAnsi="Times New Roman" w:cs="Times New Roman"/>
    </w:rPr>
  </w:style>
  <w:style w:type="paragraph" w:styleId="NoSpacing">
    <w:name w:val="No Spacing"/>
    <w:uiPriority w:val="1"/>
    <w:qFormat/>
    <w:rsid w:val="003B77B5"/>
    <w:pPr>
      <w:tabs>
        <w:tab w:val="left" w:pos="432"/>
      </w:tabs>
      <w:spacing w:after="0"/>
      <w:ind w:left="0"/>
    </w:pPr>
    <w:rPr>
      <w:rFonts w:ascii="Times New Roman" w:hAnsi="Times New Roman" w:cs="Times New Roman"/>
    </w:rPr>
  </w:style>
  <w:style w:type="character" w:styleId="Emphasis">
    <w:name w:val="Emphasis"/>
    <w:basedOn w:val="DefaultParagraphFont"/>
    <w:uiPriority w:val="20"/>
    <w:qFormat/>
    <w:rsid w:val="00FF443A"/>
    <w:rPr>
      <w:i/>
      <w:iCs/>
    </w:rPr>
  </w:style>
  <w:style w:type="character" w:styleId="FollowedHyperlink">
    <w:name w:val="FollowedHyperlink"/>
    <w:basedOn w:val="DefaultParagraphFont"/>
    <w:uiPriority w:val="99"/>
    <w:semiHidden/>
    <w:unhideWhenUsed/>
    <w:rsid w:val="00140A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1106">
      <w:bodyDiv w:val="1"/>
      <w:marLeft w:val="0"/>
      <w:marRight w:val="0"/>
      <w:marTop w:val="0"/>
      <w:marBottom w:val="0"/>
      <w:divBdr>
        <w:top w:val="none" w:sz="0" w:space="0" w:color="auto"/>
        <w:left w:val="none" w:sz="0" w:space="0" w:color="auto"/>
        <w:bottom w:val="none" w:sz="0" w:space="0" w:color="auto"/>
        <w:right w:val="none" w:sz="0" w:space="0" w:color="auto"/>
      </w:divBdr>
    </w:div>
    <w:div w:id="117068962">
      <w:bodyDiv w:val="1"/>
      <w:marLeft w:val="0"/>
      <w:marRight w:val="0"/>
      <w:marTop w:val="0"/>
      <w:marBottom w:val="0"/>
      <w:divBdr>
        <w:top w:val="none" w:sz="0" w:space="0" w:color="auto"/>
        <w:left w:val="none" w:sz="0" w:space="0" w:color="auto"/>
        <w:bottom w:val="none" w:sz="0" w:space="0" w:color="auto"/>
        <w:right w:val="none" w:sz="0" w:space="0" w:color="auto"/>
      </w:divBdr>
      <w:divsChild>
        <w:div w:id="2089689848">
          <w:marLeft w:val="480"/>
          <w:marRight w:val="0"/>
          <w:marTop w:val="0"/>
          <w:marBottom w:val="0"/>
          <w:divBdr>
            <w:top w:val="none" w:sz="0" w:space="0" w:color="auto"/>
            <w:left w:val="none" w:sz="0" w:space="0" w:color="auto"/>
            <w:bottom w:val="none" w:sz="0" w:space="0" w:color="auto"/>
            <w:right w:val="none" w:sz="0" w:space="0" w:color="auto"/>
          </w:divBdr>
          <w:divsChild>
            <w:div w:id="4193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1988">
      <w:bodyDiv w:val="1"/>
      <w:marLeft w:val="0"/>
      <w:marRight w:val="0"/>
      <w:marTop w:val="0"/>
      <w:marBottom w:val="0"/>
      <w:divBdr>
        <w:top w:val="none" w:sz="0" w:space="0" w:color="auto"/>
        <w:left w:val="none" w:sz="0" w:space="0" w:color="auto"/>
        <w:bottom w:val="none" w:sz="0" w:space="0" w:color="auto"/>
        <w:right w:val="none" w:sz="0" w:space="0" w:color="auto"/>
      </w:divBdr>
      <w:divsChild>
        <w:div w:id="984236760">
          <w:marLeft w:val="480"/>
          <w:marRight w:val="0"/>
          <w:marTop w:val="0"/>
          <w:marBottom w:val="0"/>
          <w:divBdr>
            <w:top w:val="none" w:sz="0" w:space="0" w:color="auto"/>
            <w:left w:val="none" w:sz="0" w:space="0" w:color="auto"/>
            <w:bottom w:val="none" w:sz="0" w:space="0" w:color="auto"/>
            <w:right w:val="none" w:sz="0" w:space="0" w:color="auto"/>
          </w:divBdr>
          <w:divsChild>
            <w:div w:id="1056007934">
              <w:marLeft w:val="0"/>
              <w:marRight w:val="0"/>
              <w:marTop w:val="0"/>
              <w:marBottom w:val="0"/>
              <w:divBdr>
                <w:top w:val="none" w:sz="0" w:space="0" w:color="auto"/>
                <w:left w:val="none" w:sz="0" w:space="0" w:color="auto"/>
                <w:bottom w:val="none" w:sz="0" w:space="0" w:color="auto"/>
                <w:right w:val="none" w:sz="0" w:space="0" w:color="auto"/>
              </w:divBdr>
            </w:div>
            <w:div w:id="861895156">
              <w:marLeft w:val="0"/>
              <w:marRight w:val="0"/>
              <w:marTop w:val="0"/>
              <w:marBottom w:val="0"/>
              <w:divBdr>
                <w:top w:val="none" w:sz="0" w:space="0" w:color="auto"/>
                <w:left w:val="none" w:sz="0" w:space="0" w:color="auto"/>
                <w:bottom w:val="none" w:sz="0" w:space="0" w:color="auto"/>
                <w:right w:val="none" w:sz="0" w:space="0" w:color="auto"/>
              </w:divBdr>
            </w:div>
            <w:div w:id="90068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484">
      <w:bodyDiv w:val="1"/>
      <w:marLeft w:val="0"/>
      <w:marRight w:val="0"/>
      <w:marTop w:val="0"/>
      <w:marBottom w:val="0"/>
      <w:divBdr>
        <w:top w:val="none" w:sz="0" w:space="0" w:color="auto"/>
        <w:left w:val="none" w:sz="0" w:space="0" w:color="auto"/>
        <w:bottom w:val="none" w:sz="0" w:space="0" w:color="auto"/>
        <w:right w:val="none" w:sz="0" w:space="0" w:color="auto"/>
      </w:divBdr>
    </w:div>
    <w:div w:id="239101187">
      <w:bodyDiv w:val="1"/>
      <w:marLeft w:val="0"/>
      <w:marRight w:val="0"/>
      <w:marTop w:val="0"/>
      <w:marBottom w:val="0"/>
      <w:divBdr>
        <w:top w:val="none" w:sz="0" w:space="0" w:color="auto"/>
        <w:left w:val="none" w:sz="0" w:space="0" w:color="auto"/>
        <w:bottom w:val="none" w:sz="0" w:space="0" w:color="auto"/>
        <w:right w:val="none" w:sz="0" w:space="0" w:color="auto"/>
      </w:divBdr>
    </w:div>
    <w:div w:id="263416104">
      <w:bodyDiv w:val="1"/>
      <w:marLeft w:val="0"/>
      <w:marRight w:val="0"/>
      <w:marTop w:val="0"/>
      <w:marBottom w:val="0"/>
      <w:divBdr>
        <w:top w:val="none" w:sz="0" w:space="0" w:color="auto"/>
        <w:left w:val="none" w:sz="0" w:space="0" w:color="auto"/>
        <w:bottom w:val="none" w:sz="0" w:space="0" w:color="auto"/>
        <w:right w:val="none" w:sz="0" w:space="0" w:color="auto"/>
      </w:divBdr>
      <w:divsChild>
        <w:div w:id="947085556">
          <w:marLeft w:val="480"/>
          <w:marRight w:val="0"/>
          <w:marTop w:val="0"/>
          <w:marBottom w:val="0"/>
          <w:divBdr>
            <w:top w:val="none" w:sz="0" w:space="0" w:color="auto"/>
            <w:left w:val="none" w:sz="0" w:space="0" w:color="auto"/>
            <w:bottom w:val="none" w:sz="0" w:space="0" w:color="auto"/>
            <w:right w:val="none" w:sz="0" w:space="0" w:color="auto"/>
          </w:divBdr>
          <w:divsChild>
            <w:div w:id="646666144">
              <w:marLeft w:val="0"/>
              <w:marRight w:val="0"/>
              <w:marTop w:val="0"/>
              <w:marBottom w:val="0"/>
              <w:divBdr>
                <w:top w:val="none" w:sz="0" w:space="0" w:color="auto"/>
                <w:left w:val="none" w:sz="0" w:space="0" w:color="auto"/>
                <w:bottom w:val="none" w:sz="0" w:space="0" w:color="auto"/>
                <w:right w:val="none" w:sz="0" w:space="0" w:color="auto"/>
              </w:divBdr>
            </w:div>
            <w:div w:id="113687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8467">
      <w:bodyDiv w:val="1"/>
      <w:marLeft w:val="0"/>
      <w:marRight w:val="0"/>
      <w:marTop w:val="0"/>
      <w:marBottom w:val="0"/>
      <w:divBdr>
        <w:top w:val="none" w:sz="0" w:space="0" w:color="auto"/>
        <w:left w:val="none" w:sz="0" w:space="0" w:color="auto"/>
        <w:bottom w:val="none" w:sz="0" w:space="0" w:color="auto"/>
        <w:right w:val="none" w:sz="0" w:space="0" w:color="auto"/>
      </w:divBdr>
    </w:div>
    <w:div w:id="307247782">
      <w:bodyDiv w:val="1"/>
      <w:marLeft w:val="0"/>
      <w:marRight w:val="0"/>
      <w:marTop w:val="0"/>
      <w:marBottom w:val="0"/>
      <w:divBdr>
        <w:top w:val="none" w:sz="0" w:space="0" w:color="auto"/>
        <w:left w:val="none" w:sz="0" w:space="0" w:color="auto"/>
        <w:bottom w:val="none" w:sz="0" w:space="0" w:color="auto"/>
        <w:right w:val="none" w:sz="0" w:space="0" w:color="auto"/>
      </w:divBdr>
    </w:div>
    <w:div w:id="317616542">
      <w:bodyDiv w:val="1"/>
      <w:marLeft w:val="0"/>
      <w:marRight w:val="0"/>
      <w:marTop w:val="0"/>
      <w:marBottom w:val="0"/>
      <w:divBdr>
        <w:top w:val="none" w:sz="0" w:space="0" w:color="auto"/>
        <w:left w:val="none" w:sz="0" w:space="0" w:color="auto"/>
        <w:bottom w:val="none" w:sz="0" w:space="0" w:color="auto"/>
        <w:right w:val="none" w:sz="0" w:space="0" w:color="auto"/>
      </w:divBdr>
    </w:div>
    <w:div w:id="341784878">
      <w:bodyDiv w:val="1"/>
      <w:marLeft w:val="0"/>
      <w:marRight w:val="0"/>
      <w:marTop w:val="0"/>
      <w:marBottom w:val="0"/>
      <w:divBdr>
        <w:top w:val="none" w:sz="0" w:space="0" w:color="auto"/>
        <w:left w:val="none" w:sz="0" w:space="0" w:color="auto"/>
        <w:bottom w:val="none" w:sz="0" w:space="0" w:color="auto"/>
        <w:right w:val="none" w:sz="0" w:space="0" w:color="auto"/>
      </w:divBdr>
      <w:divsChild>
        <w:div w:id="1078212842">
          <w:marLeft w:val="480"/>
          <w:marRight w:val="0"/>
          <w:marTop w:val="0"/>
          <w:marBottom w:val="0"/>
          <w:divBdr>
            <w:top w:val="none" w:sz="0" w:space="0" w:color="auto"/>
            <w:left w:val="none" w:sz="0" w:space="0" w:color="auto"/>
            <w:bottom w:val="none" w:sz="0" w:space="0" w:color="auto"/>
            <w:right w:val="none" w:sz="0" w:space="0" w:color="auto"/>
          </w:divBdr>
          <w:divsChild>
            <w:div w:id="132069498">
              <w:marLeft w:val="0"/>
              <w:marRight w:val="0"/>
              <w:marTop w:val="0"/>
              <w:marBottom w:val="0"/>
              <w:divBdr>
                <w:top w:val="none" w:sz="0" w:space="0" w:color="auto"/>
                <w:left w:val="none" w:sz="0" w:space="0" w:color="auto"/>
                <w:bottom w:val="none" w:sz="0" w:space="0" w:color="auto"/>
                <w:right w:val="none" w:sz="0" w:space="0" w:color="auto"/>
              </w:divBdr>
            </w:div>
            <w:div w:id="12168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9629">
      <w:bodyDiv w:val="1"/>
      <w:marLeft w:val="0"/>
      <w:marRight w:val="0"/>
      <w:marTop w:val="0"/>
      <w:marBottom w:val="0"/>
      <w:divBdr>
        <w:top w:val="none" w:sz="0" w:space="0" w:color="auto"/>
        <w:left w:val="none" w:sz="0" w:space="0" w:color="auto"/>
        <w:bottom w:val="none" w:sz="0" w:space="0" w:color="auto"/>
        <w:right w:val="none" w:sz="0" w:space="0" w:color="auto"/>
      </w:divBdr>
      <w:divsChild>
        <w:div w:id="212429562">
          <w:marLeft w:val="0"/>
          <w:marRight w:val="0"/>
          <w:marTop w:val="0"/>
          <w:marBottom w:val="0"/>
          <w:divBdr>
            <w:top w:val="none" w:sz="0" w:space="0" w:color="auto"/>
            <w:left w:val="none" w:sz="0" w:space="0" w:color="auto"/>
            <w:bottom w:val="none" w:sz="0" w:space="0" w:color="auto"/>
            <w:right w:val="none" w:sz="0" w:space="0" w:color="auto"/>
          </w:divBdr>
          <w:divsChild>
            <w:div w:id="19592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97241">
      <w:bodyDiv w:val="1"/>
      <w:marLeft w:val="0"/>
      <w:marRight w:val="0"/>
      <w:marTop w:val="0"/>
      <w:marBottom w:val="0"/>
      <w:divBdr>
        <w:top w:val="none" w:sz="0" w:space="0" w:color="auto"/>
        <w:left w:val="none" w:sz="0" w:space="0" w:color="auto"/>
        <w:bottom w:val="none" w:sz="0" w:space="0" w:color="auto"/>
        <w:right w:val="none" w:sz="0" w:space="0" w:color="auto"/>
      </w:divBdr>
    </w:div>
    <w:div w:id="418671769">
      <w:bodyDiv w:val="1"/>
      <w:marLeft w:val="0"/>
      <w:marRight w:val="0"/>
      <w:marTop w:val="0"/>
      <w:marBottom w:val="0"/>
      <w:divBdr>
        <w:top w:val="none" w:sz="0" w:space="0" w:color="auto"/>
        <w:left w:val="none" w:sz="0" w:space="0" w:color="auto"/>
        <w:bottom w:val="none" w:sz="0" w:space="0" w:color="auto"/>
        <w:right w:val="none" w:sz="0" w:space="0" w:color="auto"/>
      </w:divBdr>
      <w:divsChild>
        <w:div w:id="574046036">
          <w:marLeft w:val="480"/>
          <w:marRight w:val="0"/>
          <w:marTop w:val="0"/>
          <w:marBottom w:val="0"/>
          <w:divBdr>
            <w:top w:val="none" w:sz="0" w:space="0" w:color="auto"/>
            <w:left w:val="none" w:sz="0" w:space="0" w:color="auto"/>
            <w:bottom w:val="none" w:sz="0" w:space="0" w:color="auto"/>
            <w:right w:val="none" w:sz="0" w:space="0" w:color="auto"/>
          </w:divBdr>
          <w:divsChild>
            <w:div w:id="9646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56219">
      <w:bodyDiv w:val="1"/>
      <w:marLeft w:val="0"/>
      <w:marRight w:val="0"/>
      <w:marTop w:val="0"/>
      <w:marBottom w:val="0"/>
      <w:divBdr>
        <w:top w:val="none" w:sz="0" w:space="0" w:color="auto"/>
        <w:left w:val="none" w:sz="0" w:space="0" w:color="auto"/>
        <w:bottom w:val="none" w:sz="0" w:space="0" w:color="auto"/>
        <w:right w:val="none" w:sz="0" w:space="0" w:color="auto"/>
      </w:divBdr>
    </w:div>
    <w:div w:id="533078553">
      <w:bodyDiv w:val="1"/>
      <w:marLeft w:val="0"/>
      <w:marRight w:val="0"/>
      <w:marTop w:val="0"/>
      <w:marBottom w:val="0"/>
      <w:divBdr>
        <w:top w:val="none" w:sz="0" w:space="0" w:color="auto"/>
        <w:left w:val="none" w:sz="0" w:space="0" w:color="auto"/>
        <w:bottom w:val="none" w:sz="0" w:space="0" w:color="auto"/>
        <w:right w:val="none" w:sz="0" w:space="0" w:color="auto"/>
      </w:divBdr>
    </w:div>
    <w:div w:id="562374277">
      <w:bodyDiv w:val="1"/>
      <w:marLeft w:val="0"/>
      <w:marRight w:val="0"/>
      <w:marTop w:val="0"/>
      <w:marBottom w:val="0"/>
      <w:divBdr>
        <w:top w:val="none" w:sz="0" w:space="0" w:color="auto"/>
        <w:left w:val="none" w:sz="0" w:space="0" w:color="auto"/>
        <w:bottom w:val="none" w:sz="0" w:space="0" w:color="auto"/>
        <w:right w:val="none" w:sz="0" w:space="0" w:color="auto"/>
      </w:divBdr>
    </w:div>
    <w:div w:id="578709319">
      <w:bodyDiv w:val="1"/>
      <w:marLeft w:val="0"/>
      <w:marRight w:val="0"/>
      <w:marTop w:val="0"/>
      <w:marBottom w:val="0"/>
      <w:divBdr>
        <w:top w:val="none" w:sz="0" w:space="0" w:color="auto"/>
        <w:left w:val="none" w:sz="0" w:space="0" w:color="auto"/>
        <w:bottom w:val="none" w:sz="0" w:space="0" w:color="auto"/>
        <w:right w:val="none" w:sz="0" w:space="0" w:color="auto"/>
      </w:divBdr>
    </w:div>
    <w:div w:id="619411960">
      <w:bodyDiv w:val="1"/>
      <w:marLeft w:val="0"/>
      <w:marRight w:val="0"/>
      <w:marTop w:val="0"/>
      <w:marBottom w:val="0"/>
      <w:divBdr>
        <w:top w:val="none" w:sz="0" w:space="0" w:color="auto"/>
        <w:left w:val="none" w:sz="0" w:space="0" w:color="auto"/>
        <w:bottom w:val="none" w:sz="0" w:space="0" w:color="auto"/>
        <w:right w:val="none" w:sz="0" w:space="0" w:color="auto"/>
      </w:divBdr>
    </w:div>
    <w:div w:id="657225475">
      <w:bodyDiv w:val="1"/>
      <w:marLeft w:val="0"/>
      <w:marRight w:val="0"/>
      <w:marTop w:val="0"/>
      <w:marBottom w:val="0"/>
      <w:divBdr>
        <w:top w:val="none" w:sz="0" w:space="0" w:color="auto"/>
        <w:left w:val="none" w:sz="0" w:space="0" w:color="auto"/>
        <w:bottom w:val="none" w:sz="0" w:space="0" w:color="auto"/>
        <w:right w:val="none" w:sz="0" w:space="0" w:color="auto"/>
      </w:divBdr>
    </w:div>
    <w:div w:id="675770905">
      <w:bodyDiv w:val="1"/>
      <w:marLeft w:val="0"/>
      <w:marRight w:val="0"/>
      <w:marTop w:val="0"/>
      <w:marBottom w:val="0"/>
      <w:divBdr>
        <w:top w:val="none" w:sz="0" w:space="0" w:color="auto"/>
        <w:left w:val="none" w:sz="0" w:space="0" w:color="auto"/>
        <w:bottom w:val="none" w:sz="0" w:space="0" w:color="auto"/>
        <w:right w:val="none" w:sz="0" w:space="0" w:color="auto"/>
      </w:divBdr>
    </w:div>
    <w:div w:id="717514184">
      <w:bodyDiv w:val="1"/>
      <w:marLeft w:val="0"/>
      <w:marRight w:val="0"/>
      <w:marTop w:val="0"/>
      <w:marBottom w:val="0"/>
      <w:divBdr>
        <w:top w:val="none" w:sz="0" w:space="0" w:color="auto"/>
        <w:left w:val="none" w:sz="0" w:space="0" w:color="auto"/>
        <w:bottom w:val="none" w:sz="0" w:space="0" w:color="auto"/>
        <w:right w:val="none" w:sz="0" w:space="0" w:color="auto"/>
      </w:divBdr>
      <w:divsChild>
        <w:div w:id="2078939406">
          <w:marLeft w:val="480"/>
          <w:marRight w:val="0"/>
          <w:marTop w:val="0"/>
          <w:marBottom w:val="0"/>
          <w:divBdr>
            <w:top w:val="none" w:sz="0" w:space="0" w:color="auto"/>
            <w:left w:val="none" w:sz="0" w:space="0" w:color="auto"/>
            <w:bottom w:val="none" w:sz="0" w:space="0" w:color="auto"/>
            <w:right w:val="none" w:sz="0" w:space="0" w:color="auto"/>
          </w:divBdr>
          <w:divsChild>
            <w:div w:id="16137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0053">
      <w:bodyDiv w:val="1"/>
      <w:marLeft w:val="0"/>
      <w:marRight w:val="0"/>
      <w:marTop w:val="0"/>
      <w:marBottom w:val="0"/>
      <w:divBdr>
        <w:top w:val="none" w:sz="0" w:space="0" w:color="auto"/>
        <w:left w:val="none" w:sz="0" w:space="0" w:color="auto"/>
        <w:bottom w:val="none" w:sz="0" w:space="0" w:color="auto"/>
        <w:right w:val="none" w:sz="0" w:space="0" w:color="auto"/>
      </w:divBdr>
    </w:div>
    <w:div w:id="859784659">
      <w:bodyDiv w:val="1"/>
      <w:marLeft w:val="0"/>
      <w:marRight w:val="0"/>
      <w:marTop w:val="0"/>
      <w:marBottom w:val="0"/>
      <w:divBdr>
        <w:top w:val="none" w:sz="0" w:space="0" w:color="auto"/>
        <w:left w:val="none" w:sz="0" w:space="0" w:color="auto"/>
        <w:bottom w:val="none" w:sz="0" w:space="0" w:color="auto"/>
        <w:right w:val="none" w:sz="0" w:space="0" w:color="auto"/>
      </w:divBdr>
    </w:div>
    <w:div w:id="865171325">
      <w:bodyDiv w:val="1"/>
      <w:marLeft w:val="0"/>
      <w:marRight w:val="0"/>
      <w:marTop w:val="0"/>
      <w:marBottom w:val="0"/>
      <w:divBdr>
        <w:top w:val="none" w:sz="0" w:space="0" w:color="auto"/>
        <w:left w:val="none" w:sz="0" w:space="0" w:color="auto"/>
        <w:bottom w:val="none" w:sz="0" w:space="0" w:color="auto"/>
        <w:right w:val="none" w:sz="0" w:space="0" w:color="auto"/>
      </w:divBdr>
    </w:div>
    <w:div w:id="890389403">
      <w:bodyDiv w:val="1"/>
      <w:marLeft w:val="0"/>
      <w:marRight w:val="0"/>
      <w:marTop w:val="0"/>
      <w:marBottom w:val="0"/>
      <w:divBdr>
        <w:top w:val="none" w:sz="0" w:space="0" w:color="auto"/>
        <w:left w:val="none" w:sz="0" w:space="0" w:color="auto"/>
        <w:bottom w:val="none" w:sz="0" w:space="0" w:color="auto"/>
        <w:right w:val="none" w:sz="0" w:space="0" w:color="auto"/>
      </w:divBdr>
    </w:div>
    <w:div w:id="900676200">
      <w:bodyDiv w:val="1"/>
      <w:marLeft w:val="0"/>
      <w:marRight w:val="0"/>
      <w:marTop w:val="0"/>
      <w:marBottom w:val="0"/>
      <w:divBdr>
        <w:top w:val="none" w:sz="0" w:space="0" w:color="auto"/>
        <w:left w:val="none" w:sz="0" w:space="0" w:color="auto"/>
        <w:bottom w:val="none" w:sz="0" w:space="0" w:color="auto"/>
        <w:right w:val="none" w:sz="0" w:space="0" w:color="auto"/>
      </w:divBdr>
      <w:divsChild>
        <w:div w:id="973484494">
          <w:marLeft w:val="480"/>
          <w:marRight w:val="0"/>
          <w:marTop w:val="0"/>
          <w:marBottom w:val="0"/>
          <w:divBdr>
            <w:top w:val="none" w:sz="0" w:space="0" w:color="auto"/>
            <w:left w:val="none" w:sz="0" w:space="0" w:color="auto"/>
            <w:bottom w:val="none" w:sz="0" w:space="0" w:color="auto"/>
            <w:right w:val="none" w:sz="0" w:space="0" w:color="auto"/>
          </w:divBdr>
          <w:divsChild>
            <w:div w:id="3489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1984">
      <w:bodyDiv w:val="1"/>
      <w:marLeft w:val="0"/>
      <w:marRight w:val="0"/>
      <w:marTop w:val="0"/>
      <w:marBottom w:val="0"/>
      <w:divBdr>
        <w:top w:val="none" w:sz="0" w:space="0" w:color="auto"/>
        <w:left w:val="none" w:sz="0" w:space="0" w:color="auto"/>
        <w:bottom w:val="none" w:sz="0" w:space="0" w:color="auto"/>
        <w:right w:val="none" w:sz="0" w:space="0" w:color="auto"/>
      </w:divBdr>
      <w:divsChild>
        <w:div w:id="672609055">
          <w:marLeft w:val="480"/>
          <w:marRight w:val="0"/>
          <w:marTop w:val="0"/>
          <w:marBottom w:val="0"/>
          <w:divBdr>
            <w:top w:val="none" w:sz="0" w:space="0" w:color="auto"/>
            <w:left w:val="none" w:sz="0" w:space="0" w:color="auto"/>
            <w:bottom w:val="none" w:sz="0" w:space="0" w:color="auto"/>
            <w:right w:val="none" w:sz="0" w:space="0" w:color="auto"/>
          </w:divBdr>
          <w:divsChild>
            <w:div w:id="11655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40762">
      <w:bodyDiv w:val="1"/>
      <w:marLeft w:val="0"/>
      <w:marRight w:val="0"/>
      <w:marTop w:val="0"/>
      <w:marBottom w:val="0"/>
      <w:divBdr>
        <w:top w:val="none" w:sz="0" w:space="0" w:color="auto"/>
        <w:left w:val="none" w:sz="0" w:space="0" w:color="auto"/>
        <w:bottom w:val="none" w:sz="0" w:space="0" w:color="auto"/>
        <w:right w:val="none" w:sz="0" w:space="0" w:color="auto"/>
      </w:divBdr>
    </w:div>
    <w:div w:id="1018702914">
      <w:bodyDiv w:val="1"/>
      <w:marLeft w:val="0"/>
      <w:marRight w:val="0"/>
      <w:marTop w:val="0"/>
      <w:marBottom w:val="0"/>
      <w:divBdr>
        <w:top w:val="none" w:sz="0" w:space="0" w:color="auto"/>
        <w:left w:val="none" w:sz="0" w:space="0" w:color="auto"/>
        <w:bottom w:val="none" w:sz="0" w:space="0" w:color="auto"/>
        <w:right w:val="none" w:sz="0" w:space="0" w:color="auto"/>
      </w:divBdr>
    </w:div>
    <w:div w:id="1026521341">
      <w:bodyDiv w:val="1"/>
      <w:marLeft w:val="0"/>
      <w:marRight w:val="0"/>
      <w:marTop w:val="0"/>
      <w:marBottom w:val="0"/>
      <w:divBdr>
        <w:top w:val="none" w:sz="0" w:space="0" w:color="auto"/>
        <w:left w:val="none" w:sz="0" w:space="0" w:color="auto"/>
        <w:bottom w:val="none" w:sz="0" w:space="0" w:color="auto"/>
        <w:right w:val="none" w:sz="0" w:space="0" w:color="auto"/>
      </w:divBdr>
    </w:div>
    <w:div w:id="1029179647">
      <w:bodyDiv w:val="1"/>
      <w:marLeft w:val="0"/>
      <w:marRight w:val="0"/>
      <w:marTop w:val="0"/>
      <w:marBottom w:val="0"/>
      <w:divBdr>
        <w:top w:val="none" w:sz="0" w:space="0" w:color="auto"/>
        <w:left w:val="none" w:sz="0" w:space="0" w:color="auto"/>
        <w:bottom w:val="none" w:sz="0" w:space="0" w:color="auto"/>
        <w:right w:val="none" w:sz="0" w:space="0" w:color="auto"/>
      </w:divBdr>
    </w:div>
    <w:div w:id="1053428536">
      <w:bodyDiv w:val="1"/>
      <w:marLeft w:val="0"/>
      <w:marRight w:val="0"/>
      <w:marTop w:val="0"/>
      <w:marBottom w:val="0"/>
      <w:divBdr>
        <w:top w:val="none" w:sz="0" w:space="0" w:color="auto"/>
        <w:left w:val="none" w:sz="0" w:space="0" w:color="auto"/>
        <w:bottom w:val="none" w:sz="0" w:space="0" w:color="auto"/>
        <w:right w:val="none" w:sz="0" w:space="0" w:color="auto"/>
      </w:divBdr>
    </w:div>
    <w:div w:id="1060900911">
      <w:bodyDiv w:val="1"/>
      <w:marLeft w:val="0"/>
      <w:marRight w:val="0"/>
      <w:marTop w:val="0"/>
      <w:marBottom w:val="0"/>
      <w:divBdr>
        <w:top w:val="none" w:sz="0" w:space="0" w:color="auto"/>
        <w:left w:val="none" w:sz="0" w:space="0" w:color="auto"/>
        <w:bottom w:val="none" w:sz="0" w:space="0" w:color="auto"/>
        <w:right w:val="none" w:sz="0" w:space="0" w:color="auto"/>
      </w:divBdr>
    </w:div>
    <w:div w:id="1074477541">
      <w:bodyDiv w:val="1"/>
      <w:marLeft w:val="0"/>
      <w:marRight w:val="0"/>
      <w:marTop w:val="0"/>
      <w:marBottom w:val="0"/>
      <w:divBdr>
        <w:top w:val="none" w:sz="0" w:space="0" w:color="auto"/>
        <w:left w:val="none" w:sz="0" w:space="0" w:color="auto"/>
        <w:bottom w:val="none" w:sz="0" w:space="0" w:color="auto"/>
        <w:right w:val="none" w:sz="0" w:space="0" w:color="auto"/>
      </w:divBdr>
      <w:divsChild>
        <w:div w:id="750547330">
          <w:marLeft w:val="480"/>
          <w:marRight w:val="0"/>
          <w:marTop w:val="0"/>
          <w:marBottom w:val="0"/>
          <w:divBdr>
            <w:top w:val="none" w:sz="0" w:space="0" w:color="auto"/>
            <w:left w:val="none" w:sz="0" w:space="0" w:color="auto"/>
            <w:bottom w:val="none" w:sz="0" w:space="0" w:color="auto"/>
            <w:right w:val="none" w:sz="0" w:space="0" w:color="auto"/>
          </w:divBdr>
          <w:divsChild>
            <w:div w:id="1392002356">
              <w:marLeft w:val="0"/>
              <w:marRight w:val="0"/>
              <w:marTop w:val="0"/>
              <w:marBottom w:val="0"/>
              <w:divBdr>
                <w:top w:val="none" w:sz="0" w:space="0" w:color="auto"/>
                <w:left w:val="none" w:sz="0" w:space="0" w:color="auto"/>
                <w:bottom w:val="none" w:sz="0" w:space="0" w:color="auto"/>
                <w:right w:val="none" w:sz="0" w:space="0" w:color="auto"/>
              </w:divBdr>
            </w:div>
            <w:div w:id="17453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753804">
      <w:bodyDiv w:val="1"/>
      <w:marLeft w:val="0"/>
      <w:marRight w:val="0"/>
      <w:marTop w:val="0"/>
      <w:marBottom w:val="0"/>
      <w:divBdr>
        <w:top w:val="none" w:sz="0" w:space="0" w:color="auto"/>
        <w:left w:val="none" w:sz="0" w:space="0" w:color="auto"/>
        <w:bottom w:val="none" w:sz="0" w:space="0" w:color="auto"/>
        <w:right w:val="none" w:sz="0" w:space="0" w:color="auto"/>
      </w:divBdr>
    </w:div>
    <w:div w:id="1098719406">
      <w:bodyDiv w:val="1"/>
      <w:marLeft w:val="0"/>
      <w:marRight w:val="0"/>
      <w:marTop w:val="0"/>
      <w:marBottom w:val="0"/>
      <w:divBdr>
        <w:top w:val="none" w:sz="0" w:space="0" w:color="auto"/>
        <w:left w:val="none" w:sz="0" w:space="0" w:color="auto"/>
        <w:bottom w:val="none" w:sz="0" w:space="0" w:color="auto"/>
        <w:right w:val="none" w:sz="0" w:space="0" w:color="auto"/>
      </w:divBdr>
    </w:div>
    <w:div w:id="1122266173">
      <w:bodyDiv w:val="1"/>
      <w:marLeft w:val="0"/>
      <w:marRight w:val="0"/>
      <w:marTop w:val="0"/>
      <w:marBottom w:val="0"/>
      <w:divBdr>
        <w:top w:val="none" w:sz="0" w:space="0" w:color="auto"/>
        <w:left w:val="none" w:sz="0" w:space="0" w:color="auto"/>
        <w:bottom w:val="none" w:sz="0" w:space="0" w:color="auto"/>
        <w:right w:val="none" w:sz="0" w:space="0" w:color="auto"/>
      </w:divBdr>
      <w:divsChild>
        <w:div w:id="123430904">
          <w:marLeft w:val="480"/>
          <w:marRight w:val="0"/>
          <w:marTop w:val="0"/>
          <w:marBottom w:val="0"/>
          <w:divBdr>
            <w:top w:val="none" w:sz="0" w:space="0" w:color="auto"/>
            <w:left w:val="none" w:sz="0" w:space="0" w:color="auto"/>
            <w:bottom w:val="none" w:sz="0" w:space="0" w:color="auto"/>
            <w:right w:val="none" w:sz="0" w:space="0" w:color="auto"/>
          </w:divBdr>
          <w:divsChild>
            <w:div w:id="16445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2229">
      <w:bodyDiv w:val="1"/>
      <w:marLeft w:val="0"/>
      <w:marRight w:val="0"/>
      <w:marTop w:val="0"/>
      <w:marBottom w:val="0"/>
      <w:divBdr>
        <w:top w:val="none" w:sz="0" w:space="0" w:color="auto"/>
        <w:left w:val="none" w:sz="0" w:space="0" w:color="auto"/>
        <w:bottom w:val="none" w:sz="0" w:space="0" w:color="auto"/>
        <w:right w:val="none" w:sz="0" w:space="0" w:color="auto"/>
      </w:divBdr>
      <w:divsChild>
        <w:div w:id="1396388589">
          <w:marLeft w:val="480"/>
          <w:marRight w:val="0"/>
          <w:marTop w:val="0"/>
          <w:marBottom w:val="0"/>
          <w:divBdr>
            <w:top w:val="none" w:sz="0" w:space="0" w:color="auto"/>
            <w:left w:val="none" w:sz="0" w:space="0" w:color="auto"/>
            <w:bottom w:val="none" w:sz="0" w:space="0" w:color="auto"/>
            <w:right w:val="none" w:sz="0" w:space="0" w:color="auto"/>
          </w:divBdr>
          <w:divsChild>
            <w:div w:id="2100637163">
              <w:marLeft w:val="0"/>
              <w:marRight w:val="0"/>
              <w:marTop w:val="0"/>
              <w:marBottom w:val="0"/>
              <w:divBdr>
                <w:top w:val="none" w:sz="0" w:space="0" w:color="auto"/>
                <w:left w:val="none" w:sz="0" w:space="0" w:color="auto"/>
                <w:bottom w:val="none" w:sz="0" w:space="0" w:color="auto"/>
                <w:right w:val="none" w:sz="0" w:space="0" w:color="auto"/>
              </w:divBdr>
            </w:div>
            <w:div w:id="577204160">
              <w:marLeft w:val="0"/>
              <w:marRight w:val="0"/>
              <w:marTop w:val="0"/>
              <w:marBottom w:val="0"/>
              <w:divBdr>
                <w:top w:val="none" w:sz="0" w:space="0" w:color="auto"/>
                <w:left w:val="none" w:sz="0" w:space="0" w:color="auto"/>
                <w:bottom w:val="none" w:sz="0" w:space="0" w:color="auto"/>
                <w:right w:val="none" w:sz="0" w:space="0" w:color="auto"/>
              </w:divBdr>
            </w:div>
            <w:div w:id="1144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6607">
      <w:bodyDiv w:val="1"/>
      <w:marLeft w:val="0"/>
      <w:marRight w:val="0"/>
      <w:marTop w:val="0"/>
      <w:marBottom w:val="0"/>
      <w:divBdr>
        <w:top w:val="none" w:sz="0" w:space="0" w:color="auto"/>
        <w:left w:val="none" w:sz="0" w:space="0" w:color="auto"/>
        <w:bottom w:val="none" w:sz="0" w:space="0" w:color="auto"/>
        <w:right w:val="none" w:sz="0" w:space="0" w:color="auto"/>
      </w:divBdr>
    </w:div>
    <w:div w:id="1247694636">
      <w:bodyDiv w:val="1"/>
      <w:marLeft w:val="0"/>
      <w:marRight w:val="0"/>
      <w:marTop w:val="0"/>
      <w:marBottom w:val="0"/>
      <w:divBdr>
        <w:top w:val="none" w:sz="0" w:space="0" w:color="auto"/>
        <w:left w:val="none" w:sz="0" w:space="0" w:color="auto"/>
        <w:bottom w:val="none" w:sz="0" w:space="0" w:color="auto"/>
        <w:right w:val="none" w:sz="0" w:space="0" w:color="auto"/>
      </w:divBdr>
      <w:divsChild>
        <w:div w:id="667363326">
          <w:marLeft w:val="480"/>
          <w:marRight w:val="0"/>
          <w:marTop w:val="0"/>
          <w:marBottom w:val="0"/>
          <w:divBdr>
            <w:top w:val="none" w:sz="0" w:space="0" w:color="auto"/>
            <w:left w:val="none" w:sz="0" w:space="0" w:color="auto"/>
            <w:bottom w:val="none" w:sz="0" w:space="0" w:color="auto"/>
            <w:right w:val="none" w:sz="0" w:space="0" w:color="auto"/>
          </w:divBdr>
          <w:divsChild>
            <w:div w:id="4874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5898">
      <w:bodyDiv w:val="1"/>
      <w:marLeft w:val="0"/>
      <w:marRight w:val="0"/>
      <w:marTop w:val="0"/>
      <w:marBottom w:val="0"/>
      <w:divBdr>
        <w:top w:val="none" w:sz="0" w:space="0" w:color="auto"/>
        <w:left w:val="none" w:sz="0" w:space="0" w:color="auto"/>
        <w:bottom w:val="none" w:sz="0" w:space="0" w:color="auto"/>
        <w:right w:val="none" w:sz="0" w:space="0" w:color="auto"/>
      </w:divBdr>
    </w:div>
    <w:div w:id="1327780634">
      <w:bodyDiv w:val="1"/>
      <w:marLeft w:val="0"/>
      <w:marRight w:val="0"/>
      <w:marTop w:val="0"/>
      <w:marBottom w:val="0"/>
      <w:divBdr>
        <w:top w:val="none" w:sz="0" w:space="0" w:color="auto"/>
        <w:left w:val="none" w:sz="0" w:space="0" w:color="auto"/>
        <w:bottom w:val="none" w:sz="0" w:space="0" w:color="auto"/>
        <w:right w:val="none" w:sz="0" w:space="0" w:color="auto"/>
      </w:divBdr>
    </w:div>
    <w:div w:id="1333145868">
      <w:bodyDiv w:val="1"/>
      <w:marLeft w:val="0"/>
      <w:marRight w:val="0"/>
      <w:marTop w:val="0"/>
      <w:marBottom w:val="0"/>
      <w:divBdr>
        <w:top w:val="none" w:sz="0" w:space="0" w:color="auto"/>
        <w:left w:val="none" w:sz="0" w:space="0" w:color="auto"/>
        <w:bottom w:val="none" w:sz="0" w:space="0" w:color="auto"/>
        <w:right w:val="none" w:sz="0" w:space="0" w:color="auto"/>
      </w:divBdr>
    </w:div>
    <w:div w:id="1370254299">
      <w:bodyDiv w:val="1"/>
      <w:marLeft w:val="0"/>
      <w:marRight w:val="0"/>
      <w:marTop w:val="0"/>
      <w:marBottom w:val="0"/>
      <w:divBdr>
        <w:top w:val="none" w:sz="0" w:space="0" w:color="auto"/>
        <w:left w:val="none" w:sz="0" w:space="0" w:color="auto"/>
        <w:bottom w:val="none" w:sz="0" w:space="0" w:color="auto"/>
        <w:right w:val="none" w:sz="0" w:space="0" w:color="auto"/>
      </w:divBdr>
    </w:div>
    <w:div w:id="1446538255">
      <w:bodyDiv w:val="1"/>
      <w:marLeft w:val="0"/>
      <w:marRight w:val="0"/>
      <w:marTop w:val="0"/>
      <w:marBottom w:val="0"/>
      <w:divBdr>
        <w:top w:val="none" w:sz="0" w:space="0" w:color="auto"/>
        <w:left w:val="none" w:sz="0" w:space="0" w:color="auto"/>
        <w:bottom w:val="none" w:sz="0" w:space="0" w:color="auto"/>
        <w:right w:val="none" w:sz="0" w:space="0" w:color="auto"/>
      </w:divBdr>
      <w:divsChild>
        <w:div w:id="1057970498">
          <w:marLeft w:val="480"/>
          <w:marRight w:val="0"/>
          <w:marTop w:val="0"/>
          <w:marBottom w:val="0"/>
          <w:divBdr>
            <w:top w:val="none" w:sz="0" w:space="0" w:color="auto"/>
            <w:left w:val="none" w:sz="0" w:space="0" w:color="auto"/>
            <w:bottom w:val="none" w:sz="0" w:space="0" w:color="auto"/>
            <w:right w:val="none" w:sz="0" w:space="0" w:color="auto"/>
          </w:divBdr>
          <w:divsChild>
            <w:div w:id="637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84370">
      <w:bodyDiv w:val="1"/>
      <w:marLeft w:val="0"/>
      <w:marRight w:val="0"/>
      <w:marTop w:val="0"/>
      <w:marBottom w:val="0"/>
      <w:divBdr>
        <w:top w:val="none" w:sz="0" w:space="0" w:color="auto"/>
        <w:left w:val="none" w:sz="0" w:space="0" w:color="auto"/>
        <w:bottom w:val="none" w:sz="0" w:space="0" w:color="auto"/>
        <w:right w:val="none" w:sz="0" w:space="0" w:color="auto"/>
      </w:divBdr>
      <w:divsChild>
        <w:div w:id="516962444">
          <w:marLeft w:val="480"/>
          <w:marRight w:val="0"/>
          <w:marTop w:val="0"/>
          <w:marBottom w:val="0"/>
          <w:divBdr>
            <w:top w:val="none" w:sz="0" w:space="0" w:color="auto"/>
            <w:left w:val="none" w:sz="0" w:space="0" w:color="auto"/>
            <w:bottom w:val="none" w:sz="0" w:space="0" w:color="auto"/>
            <w:right w:val="none" w:sz="0" w:space="0" w:color="auto"/>
          </w:divBdr>
          <w:divsChild>
            <w:div w:id="1264268007">
              <w:marLeft w:val="0"/>
              <w:marRight w:val="0"/>
              <w:marTop w:val="0"/>
              <w:marBottom w:val="0"/>
              <w:divBdr>
                <w:top w:val="none" w:sz="0" w:space="0" w:color="auto"/>
                <w:left w:val="none" w:sz="0" w:space="0" w:color="auto"/>
                <w:bottom w:val="none" w:sz="0" w:space="0" w:color="auto"/>
                <w:right w:val="none" w:sz="0" w:space="0" w:color="auto"/>
              </w:divBdr>
            </w:div>
            <w:div w:id="1391001792">
              <w:marLeft w:val="0"/>
              <w:marRight w:val="0"/>
              <w:marTop w:val="0"/>
              <w:marBottom w:val="0"/>
              <w:divBdr>
                <w:top w:val="none" w:sz="0" w:space="0" w:color="auto"/>
                <w:left w:val="none" w:sz="0" w:space="0" w:color="auto"/>
                <w:bottom w:val="none" w:sz="0" w:space="0" w:color="auto"/>
                <w:right w:val="none" w:sz="0" w:space="0" w:color="auto"/>
              </w:divBdr>
            </w:div>
            <w:div w:id="1445465589">
              <w:marLeft w:val="0"/>
              <w:marRight w:val="0"/>
              <w:marTop w:val="0"/>
              <w:marBottom w:val="0"/>
              <w:divBdr>
                <w:top w:val="none" w:sz="0" w:space="0" w:color="auto"/>
                <w:left w:val="none" w:sz="0" w:space="0" w:color="auto"/>
                <w:bottom w:val="none" w:sz="0" w:space="0" w:color="auto"/>
                <w:right w:val="none" w:sz="0" w:space="0" w:color="auto"/>
              </w:divBdr>
            </w:div>
            <w:div w:id="1878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1416">
      <w:bodyDiv w:val="1"/>
      <w:marLeft w:val="0"/>
      <w:marRight w:val="0"/>
      <w:marTop w:val="0"/>
      <w:marBottom w:val="0"/>
      <w:divBdr>
        <w:top w:val="none" w:sz="0" w:space="0" w:color="auto"/>
        <w:left w:val="none" w:sz="0" w:space="0" w:color="auto"/>
        <w:bottom w:val="none" w:sz="0" w:space="0" w:color="auto"/>
        <w:right w:val="none" w:sz="0" w:space="0" w:color="auto"/>
      </w:divBdr>
      <w:divsChild>
        <w:div w:id="802575221">
          <w:marLeft w:val="480"/>
          <w:marRight w:val="0"/>
          <w:marTop w:val="0"/>
          <w:marBottom w:val="0"/>
          <w:divBdr>
            <w:top w:val="none" w:sz="0" w:space="0" w:color="auto"/>
            <w:left w:val="none" w:sz="0" w:space="0" w:color="auto"/>
            <w:bottom w:val="none" w:sz="0" w:space="0" w:color="auto"/>
            <w:right w:val="none" w:sz="0" w:space="0" w:color="auto"/>
          </w:divBdr>
          <w:divsChild>
            <w:div w:id="1322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97266">
      <w:bodyDiv w:val="1"/>
      <w:marLeft w:val="0"/>
      <w:marRight w:val="0"/>
      <w:marTop w:val="0"/>
      <w:marBottom w:val="0"/>
      <w:divBdr>
        <w:top w:val="none" w:sz="0" w:space="0" w:color="auto"/>
        <w:left w:val="none" w:sz="0" w:space="0" w:color="auto"/>
        <w:bottom w:val="none" w:sz="0" w:space="0" w:color="auto"/>
        <w:right w:val="none" w:sz="0" w:space="0" w:color="auto"/>
      </w:divBdr>
      <w:divsChild>
        <w:div w:id="1839274348">
          <w:marLeft w:val="480"/>
          <w:marRight w:val="0"/>
          <w:marTop w:val="0"/>
          <w:marBottom w:val="0"/>
          <w:divBdr>
            <w:top w:val="none" w:sz="0" w:space="0" w:color="auto"/>
            <w:left w:val="none" w:sz="0" w:space="0" w:color="auto"/>
            <w:bottom w:val="none" w:sz="0" w:space="0" w:color="auto"/>
            <w:right w:val="none" w:sz="0" w:space="0" w:color="auto"/>
          </w:divBdr>
          <w:divsChild>
            <w:div w:id="6477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6698">
      <w:bodyDiv w:val="1"/>
      <w:marLeft w:val="0"/>
      <w:marRight w:val="0"/>
      <w:marTop w:val="0"/>
      <w:marBottom w:val="0"/>
      <w:divBdr>
        <w:top w:val="none" w:sz="0" w:space="0" w:color="auto"/>
        <w:left w:val="none" w:sz="0" w:space="0" w:color="auto"/>
        <w:bottom w:val="none" w:sz="0" w:space="0" w:color="auto"/>
        <w:right w:val="none" w:sz="0" w:space="0" w:color="auto"/>
      </w:divBdr>
      <w:divsChild>
        <w:div w:id="1089423981">
          <w:marLeft w:val="480"/>
          <w:marRight w:val="0"/>
          <w:marTop w:val="0"/>
          <w:marBottom w:val="0"/>
          <w:divBdr>
            <w:top w:val="none" w:sz="0" w:space="0" w:color="auto"/>
            <w:left w:val="none" w:sz="0" w:space="0" w:color="auto"/>
            <w:bottom w:val="none" w:sz="0" w:space="0" w:color="auto"/>
            <w:right w:val="none" w:sz="0" w:space="0" w:color="auto"/>
          </w:divBdr>
          <w:divsChild>
            <w:div w:id="7774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46777">
      <w:bodyDiv w:val="1"/>
      <w:marLeft w:val="0"/>
      <w:marRight w:val="0"/>
      <w:marTop w:val="0"/>
      <w:marBottom w:val="0"/>
      <w:divBdr>
        <w:top w:val="none" w:sz="0" w:space="0" w:color="auto"/>
        <w:left w:val="none" w:sz="0" w:space="0" w:color="auto"/>
        <w:bottom w:val="none" w:sz="0" w:space="0" w:color="auto"/>
        <w:right w:val="none" w:sz="0" w:space="0" w:color="auto"/>
      </w:divBdr>
    </w:div>
    <w:div w:id="1649477137">
      <w:bodyDiv w:val="1"/>
      <w:marLeft w:val="0"/>
      <w:marRight w:val="0"/>
      <w:marTop w:val="0"/>
      <w:marBottom w:val="0"/>
      <w:divBdr>
        <w:top w:val="none" w:sz="0" w:space="0" w:color="auto"/>
        <w:left w:val="none" w:sz="0" w:space="0" w:color="auto"/>
        <w:bottom w:val="none" w:sz="0" w:space="0" w:color="auto"/>
        <w:right w:val="none" w:sz="0" w:space="0" w:color="auto"/>
      </w:divBdr>
    </w:div>
    <w:div w:id="1659649473">
      <w:bodyDiv w:val="1"/>
      <w:marLeft w:val="0"/>
      <w:marRight w:val="0"/>
      <w:marTop w:val="0"/>
      <w:marBottom w:val="0"/>
      <w:divBdr>
        <w:top w:val="none" w:sz="0" w:space="0" w:color="auto"/>
        <w:left w:val="none" w:sz="0" w:space="0" w:color="auto"/>
        <w:bottom w:val="none" w:sz="0" w:space="0" w:color="auto"/>
        <w:right w:val="none" w:sz="0" w:space="0" w:color="auto"/>
      </w:divBdr>
    </w:div>
    <w:div w:id="1679039689">
      <w:bodyDiv w:val="1"/>
      <w:marLeft w:val="0"/>
      <w:marRight w:val="0"/>
      <w:marTop w:val="0"/>
      <w:marBottom w:val="0"/>
      <w:divBdr>
        <w:top w:val="none" w:sz="0" w:space="0" w:color="auto"/>
        <w:left w:val="none" w:sz="0" w:space="0" w:color="auto"/>
        <w:bottom w:val="none" w:sz="0" w:space="0" w:color="auto"/>
        <w:right w:val="none" w:sz="0" w:space="0" w:color="auto"/>
      </w:divBdr>
    </w:div>
    <w:div w:id="1714622024">
      <w:bodyDiv w:val="1"/>
      <w:marLeft w:val="0"/>
      <w:marRight w:val="0"/>
      <w:marTop w:val="0"/>
      <w:marBottom w:val="0"/>
      <w:divBdr>
        <w:top w:val="none" w:sz="0" w:space="0" w:color="auto"/>
        <w:left w:val="none" w:sz="0" w:space="0" w:color="auto"/>
        <w:bottom w:val="none" w:sz="0" w:space="0" w:color="auto"/>
        <w:right w:val="none" w:sz="0" w:space="0" w:color="auto"/>
      </w:divBdr>
      <w:divsChild>
        <w:div w:id="896357925">
          <w:marLeft w:val="480"/>
          <w:marRight w:val="0"/>
          <w:marTop w:val="0"/>
          <w:marBottom w:val="0"/>
          <w:divBdr>
            <w:top w:val="none" w:sz="0" w:space="0" w:color="auto"/>
            <w:left w:val="none" w:sz="0" w:space="0" w:color="auto"/>
            <w:bottom w:val="none" w:sz="0" w:space="0" w:color="auto"/>
            <w:right w:val="none" w:sz="0" w:space="0" w:color="auto"/>
          </w:divBdr>
          <w:divsChild>
            <w:div w:id="14010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7026">
      <w:bodyDiv w:val="1"/>
      <w:marLeft w:val="0"/>
      <w:marRight w:val="0"/>
      <w:marTop w:val="0"/>
      <w:marBottom w:val="0"/>
      <w:divBdr>
        <w:top w:val="none" w:sz="0" w:space="0" w:color="auto"/>
        <w:left w:val="none" w:sz="0" w:space="0" w:color="auto"/>
        <w:bottom w:val="none" w:sz="0" w:space="0" w:color="auto"/>
        <w:right w:val="none" w:sz="0" w:space="0" w:color="auto"/>
      </w:divBdr>
    </w:div>
    <w:div w:id="1732001467">
      <w:bodyDiv w:val="1"/>
      <w:marLeft w:val="0"/>
      <w:marRight w:val="0"/>
      <w:marTop w:val="0"/>
      <w:marBottom w:val="0"/>
      <w:divBdr>
        <w:top w:val="none" w:sz="0" w:space="0" w:color="auto"/>
        <w:left w:val="none" w:sz="0" w:space="0" w:color="auto"/>
        <w:bottom w:val="none" w:sz="0" w:space="0" w:color="auto"/>
        <w:right w:val="none" w:sz="0" w:space="0" w:color="auto"/>
      </w:divBdr>
      <w:divsChild>
        <w:div w:id="1556887221">
          <w:marLeft w:val="480"/>
          <w:marRight w:val="0"/>
          <w:marTop w:val="0"/>
          <w:marBottom w:val="0"/>
          <w:divBdr>
            <w:top w:val="none" w:sz="0" w:space="0" w:color="auto"/>
            <w:left w:val="none" w:sz="0" w:space="0" w:color="auto"/>
            <w:bottom w:val="none" w:sz="0" w:space="0" w:color="auto"/>
            <w:right w:val="none" w:sz="0" w:space="0" w:color="auto"/>
          </w:divBdr>
          <w:divsChild>
            <w:div w:id="1749695719">
              <w:marLeft w:val="0"/>
              <w:marRight w:val="0"/>
              <w:marTop w:val="0"/>
              <w:marBottom w:val="0"/>
              <w:divBdr>
                <w:top w:val="none" w:sz="0" w:space="0" w:color="auto"/>
                <w:left w:val="none" w:sz="0" w:space="0" w:color="auto"/>
                <w:bottom w:val="none" w:sz="0" w:space="0" w:color="auto"/>
                <w:right w:val="none" w:sz="0" w:space="0" w:color="auto"/>
              </w:divBdr>
            </w:div>
            <w:div w:id="3444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3596">
      <w:bodyDiv w:val="1"/>
      <w:marLeft w:val="0"/>
      <w:marRight w:val="0"/>
      <w:marTop w:val="0"/>
      <w:marBottom w:val="0"/>
      <w:divBdr>
        <w:top w:val="none" w:sz="0" w:space="0" w:color="auto"/>
        <w:left w:val="none" w:sz="0" w:space="0" w:color="auto"/>
        <w:bottom w:val="none" w:sz="0" w:space="0" w:color="auto"/>
        <w:right w:val="none" w:sz="0" w:space="0" w:color="auto"/>
      </w:divBdr>
    </w:div>
    <w:div w:id="1767191790">
      <w:bodyDiv w:val="1"/>
      <w:marLeft w:val="0"/>
      <w:marRight w:val="0"/>
      <w:marTop w:val="0"/>
      <w:marBottom w:val="0"/>
      <w:divBdr>
        <w:top w:val="none" w:sz="0" w:space="0" w:color="auto"/>
        <w:left w:val="none" w:sz="0" w:space="0" w:color="auto"/>
        <w:bottom w:val="none" w:sz="0" w:space="0" w:color="auto"/>
        <w:right w:val="none" w:sz="0" w:space="0" w:color="auto"/>
      </w:divBdr>
    </w:div>
    <w:div w:id="1786150648">
      <w:bodyDiv w:val="1"/>
      <w:marLeft w:val="0"/>
      <w:marRight w:val="0"/>
      <w:marTop w:val="0"/>
      <w:marBottom w:val="0"/>
      <w:divBdr>
        <w:top w:val="none" w:sz="0" w:space="0" w:color="auto"/>
        <w:left w:val="none" w:sz="0" w:space="0" w:color="auto"/>
        <w:bottom w:val="none" w:sz="0" w:space="0" w:color="auto"/>
        <w:right w:val="none" w:sz="0" w:space="0" w:color="auto"/>
      </w:divBdr>
    </w:div>
    <w:div w:id="1818759299">
      <w:bodyDiv w:val="1"/>
      <w:marLeft w:val="0"/>
      <w:marRight w:val="0"/>
      <w:marTop w:val="0"/>
      <w:marBottom w:val="0"/>
      <w:divBdr>
        <w:top w:val="none" w:sz="0" w:space="0" w:color="auto"/>
        <w:left w:val="none" w:sz="0" w:space="0" w:color="auto"/>
        <w:bottom w:val="none" w:sz="0" w:space="0" w:color="auto"/>
        <w:right w:val="none" w:sz="0" w:space="0" w:color="auto"/>
      </w:divBdr>
      <w:divsChild>
        <w:div w:id="106243201">
          <w:marLeft w:val="480"/>
          <w:marRight w:val="0"/>
          <w:marTop w:val="0"/>
          <w:marBottom w:val="0"/>
          <w:divBdr>
            <w:top w:val="none" w:sz="0" w:space="0" w:color="auto"/>
            <w:left w:val="none" w:sz="0" w:space="0" w:color="auto"/>
            <w:bottom w:val="none" w:sz="0" w:space="0" w:color="auto"/>
            <w:right w:val="none" w:sz="0" w:space="0" w:color="auto"/>
          </w:divBdr>
          <w:divsChild>
            <w:div w:id="5398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49741">
      <w:bodyDiv w:val="1"/>
      <w:marLeft w:val="0"/>
      <w:marRight w:val="0"/>
      <w:marTop w:val="0"/>
      <w:marBottom w:val="0"/>
      <w:divBdr>
        <w:top w:val="none" w:sz="0" w:space="0" w:color="auto"/>
        <w:left w:val="none" w:sz="0" w:space="0" w:color="auto"/>
        <w:bottom w:val="none" w:sz="0" w:space="0" w:color="auto"/>
        <w:right w:val="none" w:sz="0" w:space="0" w:color="auto"/>
      </w:divBdr>
    </w:div>
    <w:div w:id="1835562031">
      <w:bodyDiv w:val="1"/>
      <w:marLeft w:val="0"/>
      <w:marRight w:val="0"/>
      <w:marTop w:val="0"/>
      <w:marBottom w:val="0"/>
      <w:divBdr>
        <w:top w:val="none" w:sz="0" w:space="0" w:color="auto"/>
        <w:left w:val="none" w:sz="0" w:space="0" w:color="auto"/>
        <w:bottom w:val="none" w:sz="0" w:space="0" w:color="auto"/>
        <w:right w:val="none" w:sz="0" w:space="0" w:color="auto"/>
      </w:divBdr>
      <w:divsChild>
        <w:div w:id="1399552718">
          <w:marLeft w:val="480"/>
          <w:marRight w:val="0"/>
          <w:marTop w:val="0"/>
          <w:marBottom w:val="0"/>
          <w:divBdr>
            <w:top w:val="none" w:sz="0" w:space="0" w:color="auto"/>
            <w:left w:val="none" w:sz="0" w:space="0" w:color="auto"/>
            <w:bottom w:val="none" w:sz="0" w:space="0" w:color="auto"/>
            <w:right w:val="none" w:sz="0" w:space="0" w:color="auto"/>
          </w:divBdr>
          <w:divsChild>
            <w:div w:id="8525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9463">
      <w:bodyDiv w:val="1"/>
      <w:marLeft w:val="0"/>
      <w:marRight w:val="0"/>
      <w:marTop w:val="0"/>
      <w:marBottom w:val="0"/>
      <w:divBdr>
        <w:top w:val="none" w:sz="0" w:space="0" w:color="auto"/>
        <w:left w:val="none" w:sz="0" w:space="0" w:color="auto"/>
        <w:bottom w:val="none" w:sz="0" w:space="0" w:color="auto"/>
        <w:right w:val="none" w:sz="0" w:space="0" w:color="auto"/>
      </w:divBdr>
    </w:div>
    <w:div w:id="1901819345">
      <w:bodyDiv w:val="1"/>
      <w:marLeft w:val="0"/>
      <w:marRight w:val="0"/>
      <w:marTop w:val="0"/>
      <w:marBottom w:val="0"/>
      <w:divBdr>
        <w:top w:val="none" w:sz="0" w:space="0" w:color="auto"/>
        <w:left w:val="none" w:sz="0" w:space="0" w:color="auto"/>
        <w:bottom w:val="none" w:sz="0" w:space="0" w:color="auto"/>
        <w:right w:val="none" w:sz="0" w:space="0" w:color="auto"/>
      </w:divBdr>
      <w:divsChild>
        <w:div w:id="1253004030">
          <w:marLeft w:val="480"/>
          <w:marRight w:val="0"/>
          <w:marTop w:val="0"/>
          <w:marBottom w:val="0"/>
          <w:divBdr>
            <w:top w:val="none" w:sz="0" w:space="0" w:color="auto"/>
            <w:left w:val="none" w:sz="0" w:space="0" w:color="auto"/>
            <w:bottom w:val="none" w:sz="0" w:space="0" w:color="auto"/>
            <w:right w:val="none" w:sz="0" w:space="0" w:color="auto"/>
          </w:divBdr>
          <w:divsChild>
            <w:div w:id="12551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5694">
      <w:bodyDiv w:val="1"/>
      <w:marLeft w:val="0"/>
      <w:marRight w:val="0"/>
      <w:marTop w:val="0"/>
      <w:marBottom w:val="0"/>
      <w:divBdr>
        <w:top w:val="none" w:sz="0" w:space="0" w:color="auto"/>
        <w:left w:val="none" w:sz="0" w:space="0" w:color="auto"/>
        <w:bottom w:val="none" w:sz="0" w:space="0" w:color="auto"/>
        <w:right w:val="none" w:sz="0" w:space="0" w:color="auto"/>
      </w:divBdr>
    </w:div>
    <w:div w:id="1916360416">
      <w:bodyDiv w:val="1"/>
      <w:marLeft w:val="0"/>
      <w:marRight w:val="0"/>
      <w:marTop w:val="0"/>
      <w:marBottom w:val="0"/>
      <w:divBdr>
        <w:top w:val="none" w:sz="0" w:space="0" w:color="auto"/>
        <w:left w:val="none" w:sz="0" w:space="0" w:color="auto"/>
        <w:bottom w:val="none" w:sz="0" w:space="0" w:color="auto"/>
        <w:right w:val="none" w:sz="0" w:space="0" w:color="auto"/>
      </w:divBdr>
      <w:divsChild>
        <w:div w:id="1585145559">
          <w:marLeft w:val="480"/>
          <w:marRight w:val="0"/>
          <w:marTop w:val="0"/>
          <w:marBottom w:val="0"/>
          <w:divBdr>
            <w:top w:val="none" w:sz="0" w:space="0" w:color="auto"/>
            <w:left w:val="none" w:sz="0" w:space="0" w:color="auto"/>
            <w:bottom w:val="none" w:sz="0" w:space="0" w:color="auto"/>
            <w:right w:val="none" w:sz="0" w:space="0" w:color="auto"/>
          </w:divBdr>
          <w:divsChild>
            <w:div w:id="1964072182">
              <w:marLeft w:val="0"/>
              <w:marRight w:val="0"/>
              <w:marTop w:val="0"/>
              <w:marBottom w:val="0"/>
              <w:divBdr>
                <w:top w:val="none" w:sz="0" w:space="0" w:color="auto"/>
                <w:left w:val="none" w:sz="0" w:space="0" w:color="auto"/>
                <w:bottom w:val="none" w:sz="0" w:space="0" w:color="auto"/>
                <w:right w:val="none" w:sz="0" w:space="0" w:color="auto"/>
              </w:divBdr>
            </w:div>
            <w:div w:id="19041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73347">
      <w:bodyDiv w:val="1"/>
      <w:marLeft w:val="0"/>
      <w:marRight w:val="0"/>
      <w:marTop w:val="0"/>
      <w:marBottom w:val="0"/>
      <w:divBdr>
        <w:top w:val="none" w:sz="0" w:space="0" w:color="auto"/>
        <w:left w:val="none" w:sz="0" w:space="0" w:color="auto"/>
        <w:bottom w:val="none" w:sz="0" w:space="0" w:color="auto"/>
        <w:right w:val="none" w:sz="0" w:space="0" w:color="auto"/>
      </w:divBdr>
    </w:div>
    <w:div w:id="1967352127">
      <w:bodyDiv w:val="1"/>
      <w:marLeft w:val="0"/>
      <w:marRight w:val="0"/>
      <w:marTop w:val="0"/>
      <w:marBottom w:val="0"/>
      <w:divBdr>
        <w:top w:val="none" w:sz="0" w:space="0" w:color="auto"/>
        <w:left w:val="none" w:sz="0" w:space="0" w:color="auto"/>
        <w:bottom w:val="none" w:sz="0" w:space="0" w:color="auto"/>
        <w:right w:val="none" w:sz="0" w:space="0" w:color="auto"/>
      </w:divBdr>
      <w:divsChild>
        <w:div w:id="95254866">
          <w:marLeft w:val="480"/>
          <w:marRight w:val="0"/>
          <w:marTop w:val="0"/>
          <w:marBottom w:val="0"/>
          <w:divBdr>
            <w:top w:val="none" w:sz="0" w:space="0" w:color="auto"/>
            <w:left w:val="none" w:sz="0" w:space="0" w:color="auto"/>
            <w:bottom w:val="none" w:sz="0" w:space="0" w:color="auto"/>
            <w:right w:val="none" w:sz="0" w:space="0" w:color="auto"/>
          </w:divBdr>
          <w:divsChild>
            <w:div w:id="1845244673">
              <w:marLeft w:val="0"/>
              <w:marRight w:val="0"/>
              <w:marTop w:val="0"/>
              <w:marBottom w:val="0"/>
              <w:divBdr>
                <w:top w:val="none" w:sz="0" w:space="0" w:color="auto"/>
                <w:left w:val="none" w:sz="0" w:space="0" w:color="auto"/>
                <w:bottom w:val="none" w:sz="0" w:space="0" w:color="auto"/>
                <w:right w:val="none" w:sz="0" w:space="0" w:color="auto"/>
              </w:divBdr>
            </w:div>
            <w:div w:id="13863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5073">
      <w:bodyDiv w:val="1"/>
      <w:marLeft w:val="0"/>
      <w:marRight w:val="0"/>
      <w:marTop w:val="0"/>
      <w:marBottom w:val="0"/>
      <w:divBdr>
        <w:top w:val="none" w:sz="0" w:space="0" w:color="auto"/>
        <w:left w:val="none" w:sz="0" w:space="0" w:color="auto"/>
        <w:bottom w:val="none" w:sz="0" w:space="0" w:color="auto"/>
        <w:right w:val="none" w:sz="0" w:space="0" w:color="auto"/>
      </w:divBdr>
      <w:divsChild>
        <w:div w:id="365565783">
          <w:marLeft w:val="480"/>
          <w:marRight w:val="0"/>
          <w:marTop w:val="0"/>
          <w:marBottom w:val="0"/>
          <w:divBdr>
            <w:top w:val="none" w:sz="0" w:space="0" w:color="auto"/>
            <w:left w:val="none" w:sz="0" w:space="0" w:color="auto"/>
            <w:bottom w:val="none" w:sz="0" w:space="0" w:color="auto"/>
            <w:right w:val="none" w:sz="0" w:space="0" w:color="auto"/>
          </w:divBdr>
          <w:divsChild>
            <w:div w:id="1665668612">
              <w:marLeft w:val="0"/>
              <w:marRight w:val="0"/>
              <w:marTop w:val="0"/>
              <w:marBottom w:val="0"/>
              <w:divBdr>
                <w:top w:val="none" w:sz="0" w:space="0" w:color="auto"/>
                <w:left w:val="none" w:sz="0" w:space="0" w:color="auto"/>
                <w:bottom w:val="none" w:sz="0" w:space="0" w:color="auto"/>
                <w:right w:val="none" w:sz="0" w:space="0" w:color="auto"/>
              </w:divBdr>
            </w:div>
            <w:div w:id="3827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4784">
      <w:bodyDiv w:val="1"/>
      <w:marLeft w:val="0"/>
      <w:marRight w:val="0"/>
      <w:marTop w:val="0"/>
      <w:marBottom w:val="0"/>
      <w:divBdr>
        <w:top w:val="none" w:sz="0" w:space="0" w:color="auto"/>
        <w:left w:val="none" w:sz="0" w:space="0" w:color="auto"/>
        <w:bottom w:val="none" w:sz="0" w:space="0" w:color="auto"/>
        <w:right w:val="none" w:sz="0" w:space="0" w:color="auto"/>
      </w:divBdr>
      <w:divsChild>
        <w:div w:id="82262383">
          <w:marLeft w:val="480"/>
          <w:marRight w:val="0"/>
          <w:marTop w:val="0"/>
          <w:marBottom w:val="0"/>
          <w:divBdr>
            <w:top w:val="none" w:sz="0" w:space="0" w:color="auto"/>
            <w:left w:val="none" w:sz="0" w:space="0" w:color="auto"/>
            <w:bottom w:val="none" w:sz="0" w:space="0" w:color="auto"/>
            <w:right w:val="none" w:sz="0" w:space="0" w:color="auto"/>
          </w:divBdr>
          <w:divsChild>
            <w:div w:id="10510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49735">
      <w:bodyDiv w:val="1"/>
      <w:marLeft w:val="0"/>
      <w:marRight w:val="0"/>
      <w:marTop w:val="0"/>
      <w:marBottom w:val="0"/>
      <w:divBdr>
        <w:top w:val="none" w:sz="0" w:space="0" w:color="auto"/>
        <w:left w:val="none" w:sz="0" w:space="0" w:color="auto"/>
        <w:bottom w:val="none" w:sz="0" w:space="0" w:color="auto"/>
        <w:right w:val="none" w:sz="0" w:space="0" w:color="auto"/>
      </w:divBdr>
    </w:div>
    <w:div w:id="211558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JTVF_dya7E" TargetMode="External"/><Relationship Id="rId13" Type="http://schemas.openxmlformats.org/officeDocument/2006/relationships/hyperlink" Target="http://www.jstor.org/stable/j.ctt5vk5wz.12" TargetMode="External"/><Relationship Id="rId18" Type="http://schemas.openxmlformats.org/officeDocument/2006/relationships/hyperlink" Target="http://counselingcenter.gwu.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lement@GWU.edu" TargetMode="External"/><Relationship Id="rId12" Type="http://schemas.openxmlformats.org/officeDocument/2006/relationships/hyperlink" Target="http://www.jstor.org.proxygw.wrlc.org/stable/j.ctt13x1860" TargetMode="External"/><Relationship Id="rId17" Type="http://schemas.openxmlformats.org/officeDocument/2006/relationships/hyperlink" Target="https://disabilitysupport.gwu.edu/" TargetMode="External"/><Relationship Id="rId2" Type="http://schemas.openxmlformats.org/officeDocument/2006/relationships/styles" Target="styles.xml"/><Relationship Id="rId16" Type="http://schemas.openxmlformats.org/officeDocument/2006/relationships/hyperlink" Target="http://studentconduct.gwu.edu/code-academic-integr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E:\-----%20W\Projects\Teaching\2018.2%20-%20Great%20Society\Announcements\%20https:\web.stanford.edu\~mrosenfe\Moynihan%27s%20The%20Negro%20Family.pdf%20%20%5d%0d" TargetMode="External"/><Relationship Id="rId5" Type="http://schemas.openxmlformats.org/officeDocument/2006/relationships/footnotes" Target="footnotes.xml"/><Relationship Id="rId15" Type="http://schemas.openxmlformats.org/officeDocument/2006/relationships/hyperlink" Target="https://students.gwu.edu/accommodations-religious-holidays" TargetMode="External"/><Relationship Id="rId10" Type="http://schemas.openxmlformats.org/officeDocument/2006/relationships/hyperlink" Target="https://www-jstor-org.proxygw.wrlc.org/stable/j.ctt5vk5wz"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jstor-org.proxygw.wrlc.org/stable/10.5149/9780807879702_graham" TargetMode="External"/><Relationship Id="rId14" Type="http://schemas.openxmlformats.org/officeDocument/2006/relationships/hyperlink" Target="http://www.jstor.org/stable/j.ctt5vk5wz.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20Julian%20Clement\Documents\Custom%20Office%20Templates\DS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D46231E-531F-480A-87D4-82310595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DSRT.dotx</Template>
  <TotalTime>2</TotalTime>
  <Pages>10</Pages>
  <Words>2972</Words>
  <Characters>18167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dc:creator>
  <cp:keywords/>
  <dc:description/>
  <cp:lastModifiedBy>BJC</cp:lastModifiedBy>
  <cp:revision>3</cp:revision>
  <cp:lastPrinted>2018-12-09T22:49:00Z</cp:lastPrinted>
  <dcterms:created xsi:type="dcterms:W3CDTF">2019-08-09T18:54:00Z</dcterms:created>
  <dcterms:modified xsi:type="dcterms:W3CDTF">2019-08-09T18:55:00Z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zotero-version="4.0.17.1"&gt;&lt;session id="SMyJmkgF"/&gt;&lt;style id="http://www.zotero.org/styles/chicago-fullnote-bibliography" hasBibliography="1" bibliographyStyleHasBeenSet="0"/&gt;&lt;prefs&gt;&lt;pref name="fieldType" value="Field"/&gt;&lt;pref name="s</vt:lpwstr>
  </property>
  <property fmtid="{D5CDD505-2E9C-101B-9397-08002B2CF9AE}" pid="3" name="ZOTERO_PREF_2">
    <vt:lpwstr>toreReferences" value="true"/&gt;&lt;pref name="automaticJournalAbbreviations" value="true"/&gt;&lt;pref name="noteType" value="1"/&gt;&lt;/prefs&gt;&lt;/data&gt;</vt:lpwstr>
  </property>
</Properties>
</file>