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3A" w:rsidRDefault="00B71196" w:rsidP="00FF443A">
      <w:pPr>
        <w:jc w:val="center"/>
        <w:rPr>
          <w:b/>
          <w:sz w:val="28"/>
          <w:szCs w:val="22"/>
        </w:rPr>
      </w:pPr>
      <w:r w:rsidRPr="008548F6">
        <w:rPr>
          <w:b/>
          <w:sz w:val="28"/>
          <w:szCs w:val="22"/>
        </w:rPr>
        <w:t>Syllabus</w:t>
      </w:r>
      <w:r w:rsidR="003B77B5">
        <w:rPr>
          <w:b/>
          <w:sz w:val="28"/>
          <w:szCs w:val="22"/>
        </w:rPr>
        <w:t xml:space="preserve"> </w:t>
      </w:r>
    </w:p>
    <w:p w:rsidR="00964A10" w:rsidRPr="00964A10" w:rsidRDefault="00964A10" w:rsidP="00FF443A">
      <w:pPr>
        <w:jc w:val="center"/>
        <w:rPr>
          <w:b/>
          <w:sz w:val="18"/>
          <w:szCs w:val="22"/>
        </w:rPr>
      </w:pPr>
    </w:p>
    <w:p w:rsidR="00FF443A" w:rsidRPr="00837C06" w:rsidRDefault="00FF443A" w:rsidP="00FF443A">
      <w:pPr>
        <w:jc w:val="center"/>
        <w:rPr>
          <w:b/>
          <w:szCs w:val="22"/>
        </w:rPr>
      </w:pPr>
    </w:p>
    <w:p w:rsidR="00FF443A" w:rsidRPr="00FF443A" w:rsidRDefault="00F65B1B" w:rsidP="00FF443A">
      <w:pPr>
        <w:jc w:val="center"/>
        <w:rPr>
          <w:szCs w:val="22"/>
        </w:rPr>
      </w:pPr>
      <w:r>
        <w:rPr>
          <w:b/>
          <w:szCs w:val="22"/>
        </w:rPr>
        <w:t>HIST 3361.80 (CRN 44821</w:t>
      </w:r>
      <w:r w:rsidR="00B3175E">
        <w:rPr>
          <w:b/>
          <w:szCs w:val="22"/>
        </w:rPr>
        <w:t>) Spring 2019</w:t>
      </w:r>
    </w:p>
    <w:p w:rsidR="00FF443A" w:rsidRPr="00294C53" w:rsidRDefault="00B10681" w:rsidP="00FF443A">
      <w:pPr>
        <w:jc w:val="center"/>
        <w:rPr>
          <w:b/>
          <w:sz w:val="28"/>
          <w:szCs w:val="22"/>
        </w:rPr>
      </w:pPr>
      <w:r>
        <w:rPr>
          <w:b/>
          <w:sz w:val="28"/>
          <w:szCs w:val="22"/>
        </w:rPr>
        <w:t>African American History from 1865</w:t>
      </w:r>
    </w:p>
    <w:p w:rsidR="00FF443A" w:rsidRPr="00FF443A" w:rsidRDefault="00FF443A" w:rsidP="00FF443A">
      <w:pPr>
        <w:jc w:val="center"/>
        <w:rPr>
          <w:b/>
          <w:szCs w:val="22"/>
        </w:rPr>
      </w:pPr>
      <w:r w:rsidRPr="00FF443A">
        <w:rPr>
          <w:b/>
          <w:szCs w:val="22"/>
        </w:rPr>
        <w:t>The George Washington University</w:t>
      </w:r>
    </w:p>
    <w:p w:rsidR="00FF443A" w:rsidRPr="00837C06" w:rsidRDefault="00FF443A" w:rsidP="00FF443A">
      <w:pPr>
        <w:jc w:val="center"/>
        <w:rPr>
          <w:b/>
          <w:szCs w:val="22"/>
        </w:rPr>
      </w:pPr>
    </w:p>
    <w:p w:rsidR="00FF443A" w:rsidRDefault="00F65B1B" w:rsidP="00FF443A">
      <w:pPr>
        <w:jc w:val="center"/>
        <w:rPr>
          <w:szCs w:val="22"/>
        </w:rPr>
      </w:pPr>
      <w:r>
        <w:rPr>
          <w:szCs w:val="22"/>
        </w:rPr>
        <w:t>Tuesday / Thursday, 12:45 – 14</w:t>
      </w:r>
      <w:r w:rsidR="00B10681">
        <w:rPr>
          <w:szCs w:val="22"/>
        </w:rPr>
        <w:t>:00 / MON 115</w:t>
      </w:r>
    </w:p>
    <w:p w:rsidR="00B3175E" w:rsidRDefault="00B10681" w:rsidP="00FF443A">
      <w:pPr>
        <w:jc w:val="center"/>
        <w:rPr>
          <w:szCs w:val="22"/>
        </w:rPr>
      </w:pPr>
      <w:r>
        <w:rPr>
          <w:szCs w:val="22"/>
        </w:rPr>
        <w:t>2115 “G”</w:t>
      </w:r>
      <w:r w:rsidR="00B3175E">
        <w:rPr>
          <w:szCs w:val="22"/>
        </w:rPr>
        <w:t xml:space="preserve"> Street, N.W.</w:t>
      </w:r>
    </w:p>
    <w:p w:rsidR="00100F67" w:rsidRPr="00837C06" w:rsidRDefault="00100F67" w:rsidP="00FF443A">
      <w:pPr>
        <w:jc w:val="center"/>
        <w:rPr>
          <w:b/>
          <w:szCs w:val="22"/>
        </w:rPr>
      </w:pPr>
    </w:p>
    <w:p w:rsidR="003B77B5" w:rsidRDefault="00FF443A" w:rsidP="003B77B5">
      <w:pPr>
        <w:jc w:val="center"/>
        <w:rPr>
          <w:b/>
          <w:szCs w:val="22"/>
        </w:rPr>
      </w:pPr>
      <w:r w:rsidRPr="00100F67">
        <w:rPr>
          <w:b/>
          <w:szCs w:val="22"/>
        </w:rPr>
        <w:t xml:space="preserve">Instructor: Bell Julian </w:t>
      </w:r>
      <w:r w:rsidR="003B77B5" w:rsidRPr="00100F67">
        <w:rPr>
          <w:b/>
          <w:szCs w:val="22"/>
        </w:rPr>
        <w:t>Clement</w:t>
      </w:r>
      <w:r w:rsidR="004C2D0B" w:rsidRPr="00100F67">
        <w:rPr>
          <w:b/>
          <w:szCs w:val="22"/>
        </w:rPr>
        <w:t xml:space="preserve">, </w:t>
      </w:r>
      <w:hyperlink r:id="rId7" w:history="1">
        <w:r w:rsidR="004C2D0B" w:rsidRPr="00100F67">
          <w:rPr>
            <w:rStyle w:val="Hyperlink"/>
            <w:b/>
            <w:szCs w:val="22"/>
          </w:rPr>
          <w:t>Clement@GWU.edu</w:t>
        </w:r>
      </w:hyperlink>
      <w:r w:rsidR="004C2D0B" w:rsidRPr="00100F67">
        <w:rPr>
          <w:b/>
          <w:szCs w:val="22"/>
        </w:rPr>
        <w:t xml:space="preserve"> </w:t>
      </w:r>
    </w:p>
    <w:p w:rsidR="00FC3948" w:rsidRPr="00894C7C" w:rsidRDefault="00FC3948" w:rsidP="00FC3948">
      <w:pPr>
        <w:jc w:val="center"/>
      </w:pPr>
      <w:r w:rsidRPr="00894C7C">
        <w:rPr>
          <w:b/>
        </w:rPr>
        <w:t xml:space="preserve">Office Hours: </w:t>
      </w:r>
      <w:r w:rsidRPr="00894C7C">
        <w:t>Wednesdays, 11:00-13:00, Phillips 304, &amp; by appointment</w:t>
      </w:r>
    </w:p>
    <w:p w:rsidR="00EE6BD6" w:rsidRDefault="00114761" w:rsidP="00EE6BD6">
      <w:pPr>
        <w:pStyle w:val="Heading2"/>
        <w:jc w:val="center"/>
      </w:pPr>
      <w:r>
        <w:t xml:space="preserve"> Course Statement</w:t>
      </w:r>
    </w:p>
    <w:p w:rsidR="009C679C" w:rsidRDefault="009C679C" w:rsidP="009C679C">
      <w:pPr>
        <w:pStyle w:val="NoSpacing"/>
      </w:pPr>
      <w:r>
        <w:t>The year 1865 found African American people stranded in history: no longer enslaved, but not fully free; chattels no more, but not yet recognized in their full citizenship.</w:t>
      </w:r>
    </w:p>
    <w:p w:rsidR="009C679C" w:rsidRDefault="009C679C" w:rsidP="009C679C">
      <w:pPr>
        <w:pStyle w:val="NoSpacing"/>
      </w:pPr>
    </w:p>
    <w:p w:rsidR="009C679C" w:rsidRDefault="009C679C" w:rsidP="009C679C">
      <w:pPr>
        <w:pStyle w:val="NoSpacing"/>
      </w:pPr>
      <w:r>
        <w:t>This course examines the path of development of the African American community out of that moment. We will explore how African American action and activism changed the community itself and altered</w:t>
      </w:r>
      <w:r w:rsidR="001025D9">
        <w:t xml:space="preserve"> the American polity</w:t>
      </w:r>
      <w:r>
        <w:t xml:space="preserve"> as a whole.</w:t>
      </w:r>
    </w:p>
    <w:p w:rsidR="009C679C" w:rsidRDefault="009C679C" w:rsidP="009C679C">
      <w:pPr>
        <w:pStyle w:val="NoSpacing"/>
      </w:pPr>
    </w:p>
    <w:p w:rsidR="009C679C" w:rsidRDefault="009C679C" w:rsidP="009C679C">
      <w:pPr>
        <w:pStyle w:val="NoSpacing"/>
      </w:pPr>
      <w:r>
        <w:t xml:space="preserve">Like their fellow citizens, nineteenth- and twentieth-century African Americans faced the challenges, and sought the opportunities, of changes in land tenure, industrialization, consolidation of capital, urbanization and the evolving U.S. global role. However, as an identified, vulnerable, and often disprivileged community, their experience was unique. African Americans were excluded from politics and production in ways that forced them back on their own community’s resources, to make unique responses and find unique solutions. </w:t>
      </w:r>
    </w:p>
    <w:p w:rsidR="009C679C" w:rsidRDefault="009C679C" w:rsidP="009C679C">
      <w:pPr>
        <w:pStyle w:val="NoSpacing"/>
      </w:pPr>
    </w:p>
    <w:p w:rsidR="009C679C" w:rsidRDefault="009C679C" w:rsidP="009C679C">
      <w:pPr>
        <w:pStyle w:val="NoSpacing"/>
      </w:pPr>
      <w:r>
        <w:t xml:space="preserve">Along the way, the African American experience has produced some of the nation’s most vivid voices of analysis, critique, and art. Mindful of their connections to one of history’s great diasporas, African American actors have shone light on the links between struggles within the United States and those in the world beyond. </w:t>
      </w:r>
    </w:p>
    <w:p w:rsidR="009C679C" w:rsidRDefault="009C679C" w:rsidP="009C679C">
      <w:pPr>
        <w:pStyle w:val="NoSpacing"/>
      </w:pPr>
    </w:p>
    <w:p w:rsidR="009C679C" w:rsidRPr="009C679C" w:rsidRDefault="009C679C" w:rsidP="009C679C">
      <w:pPr>
        <w:pStyle w:val="NoSpacing"/>
      </w:pPr>
      <w:r>
        <w:t xml:space="preserve">Most broadly, African American presence and activism has forced reform and expanded inclusivity in American governance. Disproportionately poor and working class, the presence of the African American community </w:t>
      </w:r>
      <w:r w:rsidR="001025D9">
        <w:t xml:space="preserve">has </w:t>
      </w:r>
      <w:r>
        <w:t xml:space="preserve">served to highlight, and demand attention to, the failures of American politics and government to provide equal justice and opportunity for all Americans. Beyond this, the enduring demand that the American polity make good on its founding promises of liberty and equality has reworked politics, law, and systems of governance, all of which, it can be hoped, have spurred the American community toward more perfect union. We will explore these contributions, and the situations which brought them into being. </w:t>
      </w:r>
    </w:p>
    <w:p w:rsidR="00BD44AA" w:rsidRPr="00BD44AA" w:rsidRDefault="00BD44AA" w:rsidP="00BD44AA">
      <w:pPr>
        <w:pStyle w:val="NoSpacing"/>
      </w:pPr>
    </w:p>
    <w:p w:rsidR="00FC7B98" w:rsidRDefault="00E57E77" w:rsidP="00FC7B98">
      <w:pPr>
        <w:pStyle w:val="Heading2"/>
        <w:jc w:val="center"/>
      </w:pPr>
      <w:r>
        <w:t>Learning Deliverables</w:t>
      </w:r>
    </w:p>
    <w:p w:rsidR="00EA516A" w:rsidRDefault="00EA516A" w:rsidP="00EA516A">
      <w:pPr>
        <w:pStyle w:val="NoSpacing"/>
      </w:pPr>
      <w:r w:rsidRPr="00B10681">
        <w:t xml:space="preserve">Upon successful completion of this course – </w:t>
      </w:r>
      <w:r w:rsidR="00C80F48" w:rsidRPr="00B10681">
        <w:t>including</w:t>
      </w:r>
      <w:r w:rsidRPr="00B10681">
        <w:t xml:space="preserve"> energetic engagement with the readings, active participation in class discussions, thorough response to written assignments, and focussed effort to develop their own independent points-of-view on topics addressed – participants will have gained</w:t>
      </w:r>
    </w:p>
    <w:p w:rsidR="001B29AE" w:rsidRPr="00B10681" w:rsidRDefault="001B29AE" w:rsidP="00EA516A">
      <w:pPr>
        <w:pStyle w:val="NoSpacing"/>
      </w:pPr>
    </w:p>
    <w:p w:rsidR="00EA516A" w:rsidRPr="00B10681" w:rsidRDefault="00EA516A" w:rsidP="00EA516A">
      <w:pPr>
        <w:pStyle w:val="NoSpacing"/>
        <w:ind w:left="432"/>
      </w:pPr>
      <w:r w:rsidRPr="00B10681">
        <w:t xml:space="preserve">• Familiarity with </w:t>
      </w:r>
      <w:r w:rsidR="00713B75" w:rsidRPr="00B10681">
        <w:t xml:space="preserve">the use of </w:t>
      </w:r>
      <w:r w:rsidRPr="00B10681">
        <w:t>a variety of types of texts, including primary sources, scholarly ana</w:t>
      </w:r>
      <w:r w:rsidR="00D1241E" w:rsidRPr="00B10681">
        <w:t>lyses, and historical narrative;</w:t>
      </w:r>
      <w:r w:rsidRPr="00B10681">
        <w:t xml:space="preserve"> and an intr</w:t>
      </w:r>
      <w:r w:rsidR="00D1241E" w:rsidRPr="00B10681">
        <w:t>oduction to some of the standard works</w:t>
      </w:r>
      <w:r w:rsidR="00B10681">
        <w:t xml:space="preserve"> in</w:t>
      </w:r>
      <w:r w:rsidR="001B29AE">
        <w:t xml:space="preserve"> </w:t>
      </w:r>
      <w:r w:rsidR="00B10681">
        <w:t>African American history</w:t>
      </w:r>
      <w:r w:rsidRPr="00B10681">
        <w:t>;</w:t>
      </w:r>
    </w:p>
    <w:p w:rsidR="00EA516A" w:rsidRPr="00B10681" w:rsidRDefault="00EA516A" w:rsidP="00EA516A">
      <w:pPr>
        <w:pStyle w:val="NoSpacing"/>
      </w:pPr>
    </w:p>
    <w:p w:rsidR="00EA516A" w:rsidRPr="00B10681" w:rsidRDefault="00D1241E" w:rsidP="00EA516A">
      <w:pPr>
        <w:pStyle w:val="NoSpacing"/>
        <w:ind w:left="432"/>
      </w:pPr>
      <w:r w:rsidRPr="00B10681">
        <w:t>• Sharpened ability to absorb and evaluate</w:t>
      </w:r>
      <w:r w:rsidR="00EA516A" w:rsidRPr="00B10681">
        <w:t xml:space="preserve"> scholarly analyses of social and political issues;</w:t>
      </w:r>
    </w:p>
    <w:p w:rsidR="00EA516A" w:rsidRPr="00B10681" w:rsidRDefault="00EA516A" w:rsidP="00EA516A">
      <w:pPr>
        <w:pStyle w:val="NoSpacing"/>
      </w:pPr>
      <w:bookmarkStart w:id="0" w:name="_GoBack"/>
      <w:bookmarkEnd w:id="0"/>
    </w:p>
    <w:p w:rsidR="00EA516A" w:rsidRPr="00B10681" w:rsidRDefault="00EA516A" w:rsidP="00EA516A">
      <w:pPr>
        <w:pStyle w:val="NoSpacing"/>
        <w:ind w:left="432"/>
      </w:pPr>
      <w:r w:rsidRPr="00B10681">
        <w:t>• Greater familiarity with how historical argu</w:t>
      </w:r>
      <w:r w:rsidR="00C80F48" w:rsidRPr="00B10681">
        <w:t xml:space="preserve">ments are constructed, and </w:t>
      </w:r>
      <w:r w:rsidRPr="00B10681">
        <w:t>experience in assembling them</w:t>
      </w:r>
      <w:r w:rsidR="005F2E8F" w:rsidRPr="00B10681">
        <w:t xml:space="preserve"> in evaluating historical questions</w:t>
      </w:r>
      <w:r w:rsidRPr="00B10681">
        <w:t>;</w:t>
      </w:r>
    </w:p>
    <w:p w:rsidR="00EA516A" w:rsidRPr="00B10681" w:rsidRDefault="00EA516A" w:rsidP="00EA516A">
      <w:pPr>
        <w:pStyle w:val="NoSpacing"/>
      </w:pPr>
    </w:p>
    <w:p w:rsidR="00D1241E" w:rsidRPr="00B10681" w:rsidRDefault="00D1241E" w:rsidP="00D1241E">
      <w:pPr>
        <w:pStyle w:val="NoSpacing"/>
        <w:ind w:left="432"/>
      </w:pPr>
      <w:r w:rsidRPr="00B10681">
        <w:t xml:space="preserve">• Familiarity with the key developments, and with factors shaping those developments, during this period of </w:t>
      </w:r>
      <w:r w:rsidR="008B6343" w:rsidRPr="00B10681">
        <w:t xml:space="preserve">African </w:t>
      </w:r>
      <w:r w:rsidRPr="00B10681">
        <w:t>American history, along with the era’s significant events, and actors; familiarity with issues in scholars’ interpretation of this period, and an understanding of its scope, sweep, and contingency;</w:t>
      </w:r>
    </w:p>
    <w:p w:rsidR="00D1241E" w:rsidRPr="00B10681" w:rsidRDefault="00D1241E" w:rsidP="00EA516A">
      <w:pPr>
        <w:pStyle w:val="NoSpacing"/>
      </w:pPr>
    </w:p>
    <w:p w:rsidR="00EA516A" w:rsidRPr="00B10681" w:rsidRDefault="00EA516A" w:rsidP="00EA516A">
      <w:pPr>
        <w:pStyle w:val="NoSpacing"/>
        <w:ind w:left="432"/>
      </w:pPr>
      <w:r w:rsidRPr="00B10681">
        <w:t>• A sense of how historical</w:t>
      </w:r>
      <w:r w:rsidR="00C80F48" w:rsidRPr="00B10681">
        <w:t xml:space="preserve"> imagination operates, and </w:t>
      </w:r>
      <w:r w:rsidRPr="00B10681">
        <w:t>experience in deploying it;</w:t>
      </w:r>
    </w:p>
    <w:p w:rsidR="00EA516A" w:rsidRPr="00B10681" w:rsidRDefault="00EA516A" w:rsidP="00EA516A">
      <w:pPr>
        <w:pStyle w:val="NoSpacing"/>
      </w:pPr>
    </w:p>
    <w:p w:rsidR="00EA516A" w:rsidRPr="00315898" w:rsidRDefault="00EA516A" w:rsidP="00EA516A">
      <w:pPr>
        <w:pStyle w:val="NoSpacing"/>
        <w:ind w:left="432"/>
      </w:pPr>
      <w:r w:rsidRPr="00B10681">
        <w:t>• A more fully articulated personal positio</w:t>
      </w:r>
      <w:r w:rsidR="008B6343" w:rsidRPr="00B10681">
        <w:t xml:space="preserve">n on the impact of the African American experience in forming </w:t>
      </w:r>
      <w:r w:rsidR="00B10681" w:rsidRPr="00B10681">
        <w:t>the shape and influenc</w:t>
      </w:r>
      <w:r w:rsidR="008B6343" w:rsidRPr="00B10681">
        <w:t>ing the trajectory of U.S. history.</w:t>
      </w:r>
    </w:p>
    <w:p w:rsidR="00E57E77" w:rsidRDefault="00E57E77" w:rsidP="00E57E77">
      <w:pPr>
        <w:pStyle w:val="NoSpacing"/>
      </w:pPr>
    </w:p>
    <w:p w:rsidR="00E57E77" w:rsidRDefault="00E57E77" w:rsidP="00E57E77">
      <w:pPr>
        <w:pStyle w:val="Heading2"/>
        <w:jc w:val="center"/>
      </w:pPr>
      <w:r>
        <w:t>Assignments and Evaluation</w:t>
      </w:r>
    </w:p>
    <w:p w:rsidR="00D1241E" w:rsidRPr="00E9419F" w:rsidRDefault="00D1241E" w:rsidP="00D1241E">
      <w:pPr>
        <w:pStyle w:val="NoSpacing"/>
        <w:ind w:left="432" w:hanging="432"/>
      </w:pPr>
      <w:r w:rsidRPr="00E9419F">
        <w:t>•</w:t>
      </w:r>
      <w:r w:rsidRPr="00E9419F">
        <w:tab/>
      </w:r>
      <w:r w:rsidRPr="00E9419F">
        <w:rPr>
          <w:b/>
        </w:rPr>
        <w:t>Session attendance and participation – 20 percent of course grade</w:t>
      </w:r>
      <w:r w:rsidRPr="00E9419F">
        <w:t xml:space="preserve">. </w:t>
      </w:r>
    </w:p>
    <w:p w:rsidR="00D1241E" w:rsidRPr="00E9419F" w:rsidRDefault="00D1241E" w:rsidP="00D1241E">
      <w:pPr>
        <w:pStyle w:val="NoSpacing"/>
        <w:ind w:left="432" w:hanging="432"/>
      </w:pPr>
      <w:r w:rsidRPr="00E9419F">
        <w:tab/>
        <w:t xml:space="preserve">Session attendance and </w:t>
      </w:r>
      <w:r w:rsidR="00E9419F">
        <w:t xml:space="preserve">participation are </w:t>
      </w:r>
      <w:r w:rsidR="001B29AE">
        <w:t>highly valued</w:t>
      </w:r>
      <w:r w:rsidRPr="00E9419F">
        <w:t xml:space="preserve"> and are weighted accordingly in calculating course marks. Students earn credit for each </w:t>
      </w:r>
      <w:r w:rsidR="00E9419F">
        <w:t xml:space="preserve">of our 28 </w:t>
      </w:r>
      <w:r w:rsidRPr="00E9419F">
        <w:t>course session</w:t>
      </w:r>
      <w:r w:rsidR="00E9419F">
        <w:t>s</w:t>
      </w:r>
      <w:r w:rsidRPr="00E9419F">
        <w:t xml:space="preserve"> participated in, calculated as 4 po</w:t>
      </w:r>
      <w:r w:rsidR="00E9419F">
        <w:t>ints per session (</w:t>
      </w:r>
      <w:r w:rsidRPr="00E9419F">
        <w:t>112 points possible</w:t>
      </w:r>
      <w:r w:rsidR="00E9419F">
        <w:t>)</w:t>
      </w:r>
      <w:r w:rsidRPr="00E9419F">
        <w:t xml:space="preserve">. A student may be absent up to 4 times and still earn an A (96) in this category. Students absent no more than twice earn extra credit (up to 112 points). I do not request or accept documentation relating to absences (doctors’ notes, etc.). </w:t>
      </w:r>
    </w:p>
    <w:p w:rsidR="00D1241E" w:rsidRPr="00F65B1B" w:rsidRDefault="00D1241E" w:rsidP="00D1241E">
      <w:pPr>
        <w:pStyle w:val="NoSpacing"/>
        <w:ind w:left="432" w:hanging="432"/>
        <w:rPr>
          <w:highlight w:val="yellow"/>
        </w:rPr>
      </w:pPr>
    </w:p>
    <w:p w:rsidR="00E9419F" w:rsidRPr="00E9419F" w:rsidRDefault="00D1241E" w:rsidP="00D1241E">
      <w:pPr>
        <w:pStyle w:val="NoSpacing"/>
        <w:ind w:left="432" w:hanging="432"/>
        <w:rPr>
          <w:b/>
        </w:rPr>
      </w:pPr>
      <w:r w:rsidRPr="00E9419F">
        <w:t>•</w:t>
      </w:r>
      <w:r w:rsidRPr="00E9419F">
        <w:tab/>
      </w:r>
      <w:r w:rsidR="00E9419F" w:rsidRPr="00E9419F">
        <w:rPr>
          <w:b/>
        </w:rPr>
        <w:t>Analytic book review (1500</w:t>
      </w:r>
      <w:r w:rsidR="00E9419F">
        <w:rPr>
          <w:b/>
        </w:rPr>
        <w:t xml:space="preserve"> words) – 15 percent of course grade</w:t>
      </w:r>
    </w:p>
    <w:p w:rsidR="00E9419F" w:rsidRPr="00E9419F" w:rsidRDefault="00E9419F" w:rsidP="00D1241E">
      <w:pPr>
        <w:pStyle w:val="NoSpacing"/>
        <w:ind w:left="432" w:hanging="432"/>
      </w:pPr>
      <w:r>
        <w:tab/>
        <w:t>DUE</w:t>
      </w:r>
      <w:r w:rsidRPr="00E9419F">
        <w:t xml:space="preserve">: noon, Thursday, February 14, 2019 </w:t>
      </w:r>
    </w:p>
    <w:p w:rsidR="00D1241E" w:rsidRPr="00E9419F" w:rsidRDefault="00E9419F" w:rsidP="00E9419F">
      <w:pPr>
        <w:pStyle w:val="NoSpacing"/>
        <w:ind w:left="432"/>
      </w:pPr>
      <w:r w:rsidRPr="00E9419F">
        <w:t>Assignment rubric</w:t>
      </w:r>
      <w:r w:rsidR="00D1241E" w:rsidRPr="00E9419F">
        <w:t xml:space="preserve"> </w:t>
      </w:r>
      <w:r w:rsidRPr="00E9419F">
        <w:t xml:space="preserve">and sample book list </w:t>
      </w:r>
      <w:r w:rsidR="00D1241E" w:rsidRPr="00E9419F">
        <w:t>will be posted to Blackboard</w:t>
      </w:r>
      <w:r w:rsidRPr="00E9419F">
        <w:t xml:space="preserve"> January 24. Stude</w:t>
      </w:r>
      <w:r w:rsidR="001B29AE">
        <w:t>nts may</w:t>
      </w:r>
      <w:r w:rsidRPr="00E9419F">
        <w:t xml:space="preserve"> write on books of their own choice, cleared with me.</w:t>
      </w:r>
      <w:r w:rsidR="00D1241E" w:rsidRPr="00E9419F">
        <w:t xml:space="preserve"> </w:t>
      </w:r>
    </w:p>
    <w:p w:rsidR="00D1241E" w:rsidRPr="00F65B1B" w:rsidRDefault="00D1241E" w:rsidP="00D1241E">
      <w:pPr>
        <w:pStyle w:val="NoSpacing"/>
        <w:ind w:left="432" w:hanging="432"/>
        <w:rPr>
          <w:highlight w:val="yellow"/>
        </w:rPr>
      </w:pPr>
    </w:p>
    <w:p w:rsidR="00D1241E" w:rsidRPr="00E9419F" w:rsidRDefault="00D1241E" w:rsidP="00D1241E">
      <w:pPr>
        <w:pStyle w:val="NoSpacing"/>
        <w:ind w:left="432" w:hanging="432"/>
      </w:pPr>
      <w:r w:rsidRPr="00E9419F">
        <w:t>•</w:t>
      </w:r>
      <w:r w:rsidRPr="00E9419F">
        <w:tab/>
      </w:r>
      <w:r w:rsidR="00E9419F">
        <w:rPr>
          <w:b/>
        </w:rPr>
        <w:t>In-class midterm questions – 15</w:t>
      </w:r>
      <w:r w:rsidRPr="00E9419F">
        <w:rPr>
          <w:b/>
        </w:rPr>
        <w:t xml:space="preserve"> percent of course grade.</w:t>
      </w:r>
    </w:p>
    <w:p w:rsidR="00D1241E" w:rsidRDefault="00D1241E" w:rsidP="00D1241E">
      <w:pPr>
        <w:pStyle w:val="NoSpacing"/>
        <w:ind w:left="432" w:hanging="432"/>
      </w:pPr>
      <w:r w:rsidRPr="00E9419F">
        <w:tab/>
        <w:t>Thursday, March 7, 2019</w:t>
      </w:r>
    </w:p>
    <w:p w:rsidR="00E9419F" w:rsidRDefault="00E9419F" w:rsidP="00D1241E">
      <w:pPr>
        <w:pStyle w:val="NoSpacing"/>
        <w:ind w:left="432" w:hanging="432"/>
      </w:pPr>
    </w:p>
    <w:p w:rsidR="00E9419F" w:rsidRPr="008B6343" w:rsidRDefault="00E9419F" w:rsidP="00D1241E">
      <w:pPr>
        <w:pStyle w:val="NoSpacing"/>
        <w:ind w:left="432" w:hanging="432"/>
        <w:rPr>
          <w:b/>
        </w:rPr>
      </w:pPr>
      <w:r>
        <w:t>•</w:t>
      </w:r>
      <w:r>
        <w:tab/>
      </w:r>
      <w:r w:rsidRPr="008B6343">
        <w:rPr>
          <w:b/>
        </w:rPr>
        <w:t>Analytic essay – actors in African American history (2500 words) – 25 percent of course grade</w:t>
      </w:r>
    </w:p>
    <w:p w:rsidR="00E9419F" w:rsidRDefault="00E9419F" w:rsidP="00E9419F">
      <w:pPr>
        <w:pStyle w:val="NoSpacing"/>
        <w:ind w:left="864" w:hanging="432"/>
      </w:pPr>
      <w:r>
        <w:t>DUE: noon, Thursday, April 11, 2019</w:t>
      </w:r>
    </w:p>
    <w:p w:rsidR="00E9419F" w:rsidRPr="00E9419F" w:rsidRDefault="00E9419F" w:rsidP="008B6343">
      <w:pPr>
        <w:pStyle w:val="NoSpacing"/>
        <w:ind w:left="432"/>
      </w:pPr>
      <w:r>
        <w:t>Assignment rubric and sample “actors” list will be posted to Blackboard</w:t>
      </w:r>
      <w:r w:rsidR="008B6343">
        <w:t xml:space="preserve"> February 28. Students may  write on actors of their own choice, cleared with me.</w:t>
      </w:r>
    </w:p>
    <w:p w:rsidR="00D1241E" w:rsidRPr="00F65B1B" w:rsidRDefault="00D1241E" w:rsidP="00D1241E">
      <w:pPr>
        <w:pStyle w:val="NoSpacing"/>
        <w:ind w:left="432" w:hanging="432"/>
        <w:rPr>
          <w:highlight w:val="yellow"/>
        </w:rPr>
      </w:pPr>
    </w:p>
    <w:p w:rsidR="00D1241E" w:rsidRPr="00E9419F" w:rsidRDefault="00D1241E" w:rsidP="00D1241E">
      <w:pPr>
        <w:pStyle w:val="NoSpacing"/>
        <w:ind w:left="432" w:hanging="432"/>
        <w:rPr>
          <w:b/>
        </w:rPr>
      </w:pPr>
      <w:r w:rsidRPr="00E9419F">
        <w:t>•</w:t>
      </w:r>
      <w:r w:rsidRPr="00E9419F">
        <w:tab/>
      </w:r>
      <w:r w:rsidRPr="00E9419F">
        <w:rPr>
          <w:b/>
        </w:rPr>
        <w:t>In-</w:t>
      </w:r>
      <w:r w:rsidR="00E9419F" w:rsidRPr="00E9419F">
        <w:rPr>
          <w:b/>
        </w:rPr>
        <w:t>class end-of-term questions – 25</w:t>
      </w:r>
      <w:r w:rsidRPr="00E9419F">
        <w:rPr>
          <w:b/>
        </w:rPr>
        <w:t xml:space="preserve"> percent of course grade.</w:t>
      </w:r>
    </w:p>
    <w:p w:rsidR="00D1241E" w:rsidRPr="007C3E54" w:rsidRDefault="00D1241E" w:rsidP="00D1241E">
      <w:pPr>
        <w:pStyle w:val="NoSpacing"/>
        <w:ind w:left="432" w:hanging="432"/>
      </w:pPr>
      <w:r w:rsidRPr="00E9419F">
        <w:rPr>
          <w:b/>
        </w:rPr>
        <w:tab/>
      </w:r>
      <w:r w:rsidRPr="00E9419F">
        <w:t>Exam week, TBA.</w:t>
      </w:r>
      <w:r>
        <w:t xml:space="preserve"> </w:t>
      </w:r>
    </w:p>
    <w:p w:rsidR="00D1241E" w:rsidRPr="00D1241E" w:rsidRDefault="00D1241E" w:rsidP="00D1241E">
      <w:pPr>
        <w:pStyle w:val="NoSpacing"/>
      </w:pPr>
    </w:p>
    <w:p w:rsidR="007F3CD1" w:rsidRDefault="007F3CD1">
      <w:pPr>
        <w:widowControl/>
        <w:autoSpaceDE/>
        <w:autoSpaceDN/>
        <w:adjustRightInd/>
        <w:spacing w:after="120"/>
        <w:ind w:left="432" w:firstLine="0"/>
        <w:rPr>
          <w:rFonts w:eastAsia="Calibri"/>
          <w:b/>
          <w:sz w:val="24"/>
          <w:szCs w:val="28"/>
        </w:rPr>
      </w:pPr>
      <w:r>
        <w:br w:type="page"/>
      </w:r>
    </w:p>
    <w:p w:rsidR="00BB27D3" w:rsidRDefault="007F3CD1" w:rsidP="00BB27D3">
      <w:pPr>
        <w:pStyle w:val="Heading2"/>
        <w:jc w:val="center"/>
      </w:pPr>
      <w:r>
        <w:lastRenderedPageBreak/>
        <w:t>Sessions</w:t>
      </w:r>
    </w:p>
    <w:p w:rsidR="009B1474" w:rsidRDefault="00C944B5" w:rsidP="009B1474">
      <w:pPr>
        <w:pStyle w:val="NoSpacing"/>
      </w:pPr>
      <w:r w:rsidRPr="00D1241E">
        <w:t>R</w:t>
      </w:r>
      <w:r w:rsidR="005908F0" w:rsidRPr="00D1241E">
        <w:t>eadings are available</w:t>
      </w:r>
      <w:r w:rsidR="001B29AE">
        <w:t xml:space="preserve"> in </w:t>
      </w:r>
      <w:proofErr w:type="spellStart"/>
      <w:r w:rsidR="001B29AE">
        <w:t>Gelman</w:t>
      </w:r>
      <w:proofErr w:type="spellEnd"/>
      <w:r w:rsidR="001B29AE">
        <w:t xml:space="preserve"> electronic databases</w:t>
      </w:r>
      <w:r w:rsidR="00BB27D3" w:rsidRPr="00D1241E">
        <w:t xml:space="preserve"> via</w:t>
      </w:r>
      <w:r w:rsidR="004C2D0B" w:rsidRPr="00D1241E">
        <w:t xml:space="preserve"> the links </w:t>
      </w:r>
      <w:r w:rsidR="0070579D" w:rsidRPr="00D1241E">
        <w:t>provided</w:t>
      </w:r>
      <w:r w:rsidRPr="00D1241E">
        <w:t xml:space="preserve"> or </w:t>
      </w:r>
      <w:r w:rsidR="001B29AE">
        <w:t>(</w:t>
      </w:r>
      <w:r w:rsidR="005908F0" w:rsidRPr="00D1241E">
        <w:t xml:space="preserve">in the case of readings </w:t>
      </w:r>
      <w:r w:rsidRPr="00D1241E">
        <w:t xml:space="preserve"> marked [Bb])</w:t>
      </w:r>
      <w:r w:rsidR="00D1241E" w:rsidRPr="00D1241E">
        <w:t xml:space="preserve"> </w:t>
      </w:r>
      <w:r w:rsidRPr="00D1241E">
        <w:t xml:space="preserve">as PDFs </w:t>
      </w:r>
      <w:r w:rsidR="004C2D0B" w:rsidRPr="00D1241E">
        <w:t xml:space="preserve">posted to </w:t>
      </w:r>
      <w:r w:rsidR="0070579D" w:rsidRPr="00D1241E">
        <w:t xml:space="preserve">Blackboard </w:t>
      </w:r>
      <w:r w:rsidR="004C2D0B" w:rsidRPr="00D1241E">
        <w:t>under “</w:t>
      </w:r>
      <w:r w:rsidR="00BB27D3" w:rsidRPr="00D1241E">
        <w:t>Electronic R</w:t>
      </w:r>
      <w:r w:rsidR="004C2D0B" w:rsidRPr="00D1241E">
        <w:t xml:space="preserve">eserves.” </w:t>
      </w:r>
    </w:p>
    <w:p w:rsidR="007F3CD1" w:rsidRPr="004C2D0B" w:rsidRDefault="007F3CD1" w:rsidP="009B1474">
      <w:pPr>
        <w:pStyle w:val="NoSpacing"/>
        <w:rPr>
          <w:lang w:val="fr-FR"/>
        </w:rPr>
      </w:pPr>
    </w:p>
    <w:p w:rsidR="00B71196" w:rsidRPr="00B71196" w:rsidRDefault="00B71196" w:rsidP="00B71196">
      <w:pPr>
        <w:pStyle w:val="NoSpacing"/>
        <w:jc w:val="center"/>
        <w:rPr>
          <w:b/>
          <w:sz w:val="24"/>
        </w:rPr>
      </w:pPr>
    </w:p>
    <w:p w:rsidR="00FF443A" w:rsidRPr="00B71196" w:rsidRDefault="00FF443A" w:rsidP="00B71196">
      <w:pPr>
        <w:pStyle w:val="Heading3"/>
        <w:rPr>
          <w:sz w:val="24"/>
          <w:szCs w:val="22"/>
          <w:lang w:val="fr-FR"/>
        </w:rPr>
      </w:pPr>
      <w:r>
        <w:t>Session</w:t>
      </w:r>
      <w:r w:rsidR="00A30DEB">
        <w:t xml:space="preserve"> 1 – </w:t>
      </w:r>
      <w:r w:rsidR="0060563A">
        <w:t>Historiography,</w:t>
      </w:r>
      <w:r w:rsidR="00715860">
        <w:t xml:space="preserve"> </w:t>
      </w:r>
      <w:r w:rsidR="00A30DEB">
        <w:t xml:space="preserve">Introductions, </w:t>
      </w:r>
      <w:r w:rsidR="00715860">
        <w:t>Overvi</w:t>
      </w:r>
      <w:r w:rsidR="009C7810">
        <w:t>ew</w:t>
      </w:r>
    </w:p>
    <w:p w:rsidR="00FF443A" w:rsidRDefault="00B3175E" w:rsidP="00FF443A">
      <w:pPr>
        <w:pStyle w:val="NoSpacing"/>
      </w:pPr>
      <w:r>
        <w:t>Tuesday, January 15,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Franklin</w:t>
      </w:r>
      <w:r w:rsidRPr="006527E1">
        <w:rPr>
          <w:rFonts w:eastAsia="Calibri"/>
          <w:szCs w:val="22"/>
        </w:rPr>
        <w:t xml:space="preserve">, John Hope. “On the Evolution of Scholarship in Afro American History.” In </w:t>
      </w:r>
      <w:r w:rsidRPr="006527E1">
        <w:rPr>
          <w:rFonts w:eastAsia="Calibri"/>
          <w:i/>
          <w:iCs/>
          <w:szCs w:val="22"/>
        </w:rPr>
        <w:t>The State of Afro-American History</w:t>
      </w:r>
      <w:r w:rsidRPr="006527E1">
        <w:rPr>
          <w:rFonts w:eastAsia="Calibri"/>
          <w:szCs w:val="22"/>
        </w:rPr>
        <w:t xml:space="preserve">, edited by Darlene Clark Hine, 13–22. Baton Rouge: Louisiana State University Press, 1986. </w:t>
      </w:r>
      <w:hyperlink r:id="rId8" w:history="1">
        <w:r w:rsidRPr="006527E1">
          <w:rPr>
            <w:rFonts w:eastAsia="Calibri"/>
            <w:color w:val="0563C1" w:themeColor="hyperlink"/>
            <w:szCs w:val="22"/>
            <w:u w:val="single"/>
          </w:rPr>
          <w:t>http://bsc.chadwyck.com.proxygw.wrlc.org/search/displayKeyresourceItemById.do?ItemID=PALM_15</w:t>
        </w:r>
      </w:hyperlink>
      <w:r w:rsidRPr="006527E1">
        <w:rPr>
          <w:rFonts w:eastAsia="Calibri"/>
          <w:szCs w:val="22"/>
        </w:rPr>
        <w:t xml:space="preserve">.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b/>
          <w:szCs w:val="22"/>
        </w:rPr>
      </w:pP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t>Aptheker</w:t>
      </w:r>
      <w:proofErr w:type="spellEnd"/>
      <w:r w:rsidRPr="006527E1">
        <w:rPr>
          <w:rFonts w:eastAsia="Calibri"/>
          <w:szCs w:val="22"/>
        </w:rPr>
        <w:t xml:space="preserve">, Herbert. “American Negro Slave Revolts.” </w:t>
      </w:r>
      <w:r w:rsidRPr="006527E1">
        <w:rPr>
          <w:rFonts w:eastAsia="Calibri"/>
          <w:i/>
          <w:iCs/>
          <w:szCs w:val="22"/>
        </w:rPr>
        <w:t>Science &amp; Society</w:t>
      </w:r>
      <w:r w:rsidRPr="006527E1">
        <w:rPr>
          <w:rFonts w:eastAsia="Calibri"/>
          <w:szCs w:val="22"/>
        </w:rPr>
        <w:t xml:space="preserve"> 1, no. 4 (1937): 512–38. </w:t>
      </w:r>
      <w:r w:rsidRPr="006527E1">
        <w:rPr>
          <w:rFonts w:eastAsia="Calibri"/>
          <w:b/>
          <w:szCs w:val="22"/>
        </w:rPr>
        <w:t>[Bb]</w:t>
      </w:r>
    </w:p>
    <w:p w:rsidR="00FF443A" w:rsidRDefault="00FF443A" w:rsidP="00FF443A">
      <w:pPr>
        <w:pStyle w:val="NoSpacing"/>
      </w:pPr>
    </w:p>
    <w:p w:rsidR="006527E1" w:rsidRDefault="006527E1" w:rsidP="00FF443A">
      <w:pPr>
        <w:pStyle w:val="NoSpacing"/>
      </w:pPr>
    </w:p>
    <w:p w:rsidR="00FF443A" w:rsidRDefault="00FF443A" w:rsidP="00FF443A">
      <w:pPr>
        <w:pStyle w:val="Heading3"/>
      </w:pPr>
      <w:r>
        <w:t xml:space="preserve">Session 2 – </w:t>
      </w:r>
      <w:r w:rsidR="0060563A">
        <w:t>S</w:t>
      </w:r>
      <w:r w:rsidR="004868DC">
        <w:t>lavery to C</w:t>
      </w:r>
      <w:r w:rsidR="006527E1">
        <w:t>itizenship: Framework in the Law</w:t>
      </w:r>
    </w:p>
    <w:p w:rsidR="00B3175E" w:rsidRDefault="00B3175E" w:rsidP="00B3175E">
      <w:pPr>
        <w:pStyle w:val="NoSpacing"/>
      </w:pPr>
      <w:r>
        <w:t>Thursday, January 17,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Slavery to Citizenship</w:t>
      </w:r>
      <w:r w:rsidRPr="006527E1">
        <w:rPr>
          <w:rFonts w:eastAsia="Calibri"/>
          <w:szCs w:val="22"/>
        </w:rPr>
        <w:t xml:space="preserve">.  U.S. Constitution and Amendments, Emancipation Proclamation, Civil Rights Act of 1866. </w:t>
      </w:r>
      <w:r w:rsidRPr="006527E1">
        <w:rPr>
          <w:rFonts w:eastAsia="Calibri"/>
          <w:b/>
          <w:szCs w:val="22"/>
        </w:rPr>
        <w:t xml:space="preserve">[Bb] </w:t>
      </w:r>
    </w:p>
    <w:p w:rsidR="006527E1" w:rsidRPr="006527E1" w:rsidRDefault="006527E1" w:rsidP="006527E1">
      <w:pPr>
        <w:widowControl/>
        <w:tabs>
          <w:tab w:val="left" w:pos="432"/>
        </w:tabs>
        <w:autoSpaceDE/>
        <w:autoSpaceDN/>
        <w:adjustRightInd/>
        <w:ind w:left="432" w:firstLine="0"/>
        <w:rPr>
          <w:rFonts w:eastAsia="Calibri"/>
          <w:b/>
          <w:szCs w:val="22"/>
        </w:rPr>
      </w:pP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t>Foner</w:t>
      </w:r>
      <w:proofErr w:type="spellEnd"/>
      <w:r w:rsidRPr="006527E1">
        <w:rPr>
          <w:rFonts w:eastAsia="Calibri"/>
          <w:b/>
          <w:szCs w:val="22"/>
        </w:rPr>
        <w:t xml:space="preserve">, </w:t>
      </w:r>
      <w:r w:rsidRPr="006527E1">
        <w:rPr>
          <w:rFonts w:eastAsia="Calibri"/>
          <w:szCs w:val="22"/>
        </w:rPr>
        <w:t xml:space="preserve">Eric. “The Meaning of Freedom in the Age of Emancipation.” </w:t>
      </w:r>
      <w:r w:rsidRPr="006527E1">
        <w:rPr>
          <w:rFonts w:eastAsia="Calibri"/>
          <w:i/>
          <w:iCs/>
          <w:szCs w:val="22"/>
        </w:rPr>
        <w:t>The Journal of American History</w:t>
      </w:r>
      <w:r w:rsidRPr="006527E1">
        <w:rPr>
          <w:rFonts w:eastAsia="Calibri"/>
          <w:szCs w:val="22"/>
        </w:rPr>
        <w:t xml:space="preserve"> 81, no. 2 (1994): 435–60. </w:t>
      </w:r>
      <w:hyperlink r:id="rId9" w:history="1">
        <w:r w:rsidRPr="006527E1">
          <w:rPr>
            <w:rFonts w:eastAsia="Calibri"/>
            <w:color w:val="0563C1" w:themeColor="hyperlink"/>
            <w:szCs w:val="22"/>
            <w:u w:val="single"/>
          </w:rPr>
          <w:t>http://www.jstor.org/stable/2081167</w:t>
        </w:r>
      </w:hyperlink>
      <w:r w:rsidRPr="006527E1">
        <w:rPr>
          <w:rFonts w:eastAsia="Calibri"/>
          <w:szCs w:val="22"/>
        </w:rPr>
        <w:t xml:space="preserve">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4868DC" w:rsidRPr="006527E1" w:rsidRDefault="004868DC" w:rsidP="006527E1">
      <w:pPr>
        <w:pStyle w:val="NoSpacing"/>
      </w:pPr>
    </w:p>
    <w:p w:rsidR="00205A2A" w:rsidRDefault="00205A2A" w:rsidP="004868DC">
      <w:pPr>
        <w:pStyle w:val="NoSpacing"/>
        <w:ind w:left="432"/>
        <w:rPr>
          <w:b/>
        </w:rPr>
      </w:pPr>
    </w:p>
    <w:p w:rsidR="00FF443A" w:rsidRPr="008D2B25" w:rsidRDefault="00661C5B" w:rsidP="00FF443A">
      <w:pPr>
        <w:pStyle w:val="Heading3"/>
      </w:pPr>
      <w:r>
        <w:t>Session 3 – From Presidential to Radical Reconstruction</w:t>
      </w:r>
    </w:p>
    <w:p w:rsidR="00B3175E" w:rsidRDefault="00B3175E" w:rsidP="00B3175E">
      <w:pPr>
        <w:pStyle w:val="NoSpacing"/>
      </w:pPr>
      <w:r>
        <w:t>Tuesday, January 22,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t>Foner</w:t>
      </w:r>
      <w:proofErr w:type="spellEnd"/>
      <w:r w:rsidRPr="006527E1">
        <w:rPr>
          <w:rFonts w:eastAsia="Calibri"/>
          <w:szCs w:val="22"/>
        </w:rPr>
        <w:t xml:space="preserve">, Eric. “The Continuing Evolution of Reconstruction History.” </w:t>
      </w:r>
      <w:r w:rsidRPr="006527E1">
        <w:rPr>
          <w:rFonts w:eastAsia="Calibri"/>
          <w:i/>
          <w:iCs/>
          <w:szCs w:val="22"/>
        </w:rPr>
        <w:t>OAH Magazine of History</w:t>
      </w:r>
      <w:r w:rsidRPr="006527E1">
        <w:rPr>
          <w:rFonts w:eastAsia="Calibri"/>
          <w:szCs w:val="22"/>
        </w:rPr>
        <w:t xml:space="preserve"> 4, no. 1 (1989): 11–13. </w:t>
      </w:r>
      <w:hyperlink r:id="rId10" w:history="1">
        <w:r w:rsidRPr="006527E1">
          <w:rPr>
            <w:rFonts w:eastAsia="Calibri"/>
            <w:color w:val="0563C1" w:themeColor="hyperlink"/>
            <w:szCs w:val="22"/>
            <w:u w:val="single"/>
          </w:rPr>
          <w:t>http://www.jstor.org/stable/25162634</w:t>
        </w:r>
      </w:hyperlink>
      <w:r w:rsidRPr="006527E1">
        <w:rPr>
          <w:rFonts w:eastAsia="Calibri"/>
          <w:szCs w:val="22"/>
        </w:rPr>
        <w:t xml:space="preserve">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t>Foner</w:t>
      </w:r>
      <w:proofErr w:type="spellEnd"/>
      <w:r w:rsidRPr="006527E1">
        <w:rPr>
          <w:rFonts w:eastAsia="Calibri"/>
          <w:szCs w:val="22"/>
        </w:rPr>
        <w:t xml:space="preserve">, Eric. “Rights and the Constitution in Black Life during the Civil War and Reconstruction.” </w:t>
      </w:r>
      <w:r w:rsidRPr="006527E1">
        <w:rPr>
          <w:rFonts w:eastAsia="Calibri"/>
          <w:i/>
          <w:iCs/>
          <w:szCs w:val="22"/>
        </w:rPr>
        <w:t>The Journal of American History</w:t>
      </w:r>
      <w:r w:rsidRPr="006527E1">
        <w:rPr>
          <w:rFonts w:eastAsia="Calibri"/>
          <w:szCs w:val="22"/>
        </w:rPr>
        <w:t xml:space="preserve"> 74, no. 3 (1987): 863–83. </w:t>
      </w:r>
      <w:hyperlink r:id="rId11" w:history="1">
        <w:r w:rsidRPr="006527E1">
          <w:rPr>
            <w:rFonts w:eastAsia="Calibri"/>
            <w:color w:val="0563C1" w:themeColor="hyperlink"/>
            <w:szCs w:val="22"/>
            <w:u w:val="single"/>
          </w:rPr>
          <w:t>http://www.jstor.org/stable/1902157</w:t>
        </w:r>
      </w:hyperlink>
      <w:r w:rsidRPr="006527E1">
        <w:rPr>
          <w:rFonts w:eastAsia="Calibri"/>
          <w:szCs w:val="22"/>
        </w:rPr>
        <w:t xml:space="preserve">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FF443A" w:rsidRDefault="00FF443A" w:rsidP="00FF443A">
      <w:pPr>
        <w:pStyle w:val="NoSpacing"/>
      </w:pPr>
    </w:p>
    <w:p w:rsidR="006527E1" w:rsidRDefault="006527E1" w:rsidP="00FF443A">
      <w:pPr>
        <w:pStyle w:val="NoSpacing"/>
      </w:pPr>
    </w:p>
    <w:p w:rsidR="00FF443A" w:rsidRPr="001C163E" w:rsidRDefault="00FF443A" w:rsidP="00FF443A">
      <w:pPr>
        <w:pStyle w:val="Heading3"/>
      </w:pPr>
      <w:r>
        <w:t>Session 4 –</w:t>
      </w:r>
      <w:r w:rsidR="0060563A">
        <w:t xml:space="preserve"> </w:t>
      </w:r>
      <w:r w:rsidR="00FF26A4">
        <w:t>Labo</w:t>
      </w:r>
      <w:r w:rsidR="00A30DEB">
        <w:t xml:space="preserve">r &amp; Land: </w:t>
      </w:r>
      <w:r w:rsidR="006527E1">
        <w:t>The Economy of Reconstruction</w:t>
      </w:r>
    </w:p>
    <w:p w:rsidR="00B3175E" w:rsidRDefault="00B3175E" w:rsidP="00B3175E">
      <w:pPr>
        <w:pStyle w:val="NoSpacing"/>
      </w:pPr>
      <w:r>
        <w:t>Thursday, January 24,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 xml:space="preserve">Special Field Orders, No. 15, </w:t>
      </w:r>
      <w:r w:rsidRPr="006527E1">
        <w:rPr>
          <w:rFonts w:eastAsia="Calibri"/>
          <w:szCs w:val="22"/>
        </w:rPr>
        <w:t xml:space="preserve">“Order by the Commander of the Military Division of the Mississippi, January 16, 1865.”  </w:t>
      </w:r>
      <w:hyperlink r:id="rId12" w:history="1">
        <w:r w:rsidRPr="006527E1">
          <w:rPr>
            <w:rFonts w:eastAsia="Calibri"/>
            <w:color w:val="0563C1" w:themeColor="hyperlink"/>
            <w:szCs w:val="22"/>
            <w:u w:val="single"/>
          </w:rPr>
          <w:t>http://www.freedmen.umd.edu/sfo15.htm</w:t>
        </w:r>
      </w:hyperlink>
      <w:r w:rsidRPr="006527E1">
        <w:rPr>
          <w:rFonts w:eastAsia="Calibri"/>
          <w:szCs w:val="22"/>
        </w:rPr>
        <w:t xml:space="preserve">.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b/>
          <w:szCs w:val="22"/>
        </w:rPr>
      </w:pP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lastRenderedPageBreak/>
        <w:t>Foner</w:t>
      </w:r>
      <w:proofErr w:type="spellEnd"/>
      <w:r w:rsidRPr="006527E1">
        <w:rPr>
          <w:rFonts w:eastAsia="Calibri"/>
          <w:szCs w:val="22"/>
        </w:rPr>
        <w:t xml:space="preserve">, Eric. “The Economics of Freedom,” pp. 102-10; Beginnings of Economic Reconstruction,” pp. 170-75; and “The Anatomy of Presidential Reconstruction,” pp. 198-216 in </w:t>
      </w:r>
      <w:r w:rsidRPr="006527E1">
        <w:rPr>
          <w:rFonts w:eastAsia="Calibri"/>
          <w:i/>
          <w:iCs/>
          <w:szCs w:val="22"/>
        </w:rPr>
        <w:t>Reconstruction: America’s Unfinished Revolution, 1863-1877</w:t>
      </w:r>
      <w:r w:rsidRPr="006527E1">
        <w:rPr>
          <w:rFonts w:eastAsia="Calibri"/>
          <w:szCs w:val="22"/>
        </w:rPr>
        <w:t xml:space="preserve">. New York: Harper and Row, 1988.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6527E1" w:rsidRPr="006527E1" w:rsidRDefault="006527E1" w:rsidP="006527E1">
      <w:pPr>
        <w:widowControl/>
        <w:tabs>
          <w:tab w:val="left" w:pos="432"/>
        </w:tabs>
        <w:autoSpaceDE/>
        <w:autoSpaceDN/>
        <w:adjustRightInd/>
        <w:ind w:left="432" w:firstLine="0"/>
        <w:rPr>
          <w:rFonts w:eastAsia="Calibri"/>
          <w:szCs w:val="22"/>
        </w:rPr>
      </w:pPr>
      <w:r w:rsidRPr="006527E1">
        <w:rPr>
          <w:rFonts w:eastAsia="Calibri"/>
          <w:b/>
          <w:szCs w:val="22"/>
        </w:rPr>
        <w:t>Du Bois</w:t>
      </w:r>
      <w:r w:rsidRPr="006527E1">
        <w:rPr>
          <w:rFonts w:eastAsia="Calibri"/>
          <w:szCs w:val="22"/>
        </w:rPr>
        <w:t xml:space="preserve">, W.E. </w:t>
      </w:r>
      <w:proofErr w:type="spellStart"/>
      <w:r w:rsidRPr="006527E1">
        <w:rPr>
          <w:rFonts w:eastAsia="Calibri"/>
          <w:szCs w:val="22"/>
        </w:rPr>
        <w:t>Burghardt</w:t>
      </w:r>
      <w:proofErr w:type="spellEnd"/>
      <w:r w:rsidRPr="006527E1">
        <w:rPr>
          <w:rFonts w:eastAsia="Calibri"/>
          <w:szCs w:val="22"/>
        </w:rPr>
        <w:t xml:space="preserve">. Chapter 2, “On the Dawn of Freedom,” pp. 13-40 in </w:t>
      </w:r>
      <w:r w:rsidRPr="006527E1">
        <w:rPr>
          <w:rFonts w:eastAsia="Calibri"/>
          <w:i/>
          <w:iCs/>
          <w:szCs w:val="22"/>
        </w:rPr>
        <w:t>The Souls of Black Folk: Essays and Sketches</w:t>
      </w:r>
      <w:r w:rsidRPr="006527E1">
        <w:rPr>
          <w:rFonts w:eastAsia="Calibri"/>
          <w:szCs w:val="22"/>
        </w:rPr>
        <w:t xml:space="preserve">. 8th ed. Chicago: A.C. </w:t>
      </w:r>
      <w:proofErr w:type="spellStart"/>
      <w:r w:rsidRPr="006527E1">
        <w:rPr>
          <w:rFonts w:eastAsia="Calibri"/>
          <w:szCs w:val="22"/>
        </w:rPr>
        <w:t>McClurg</w:t>
      </w:r>
      <w:proofErr w:type="spellEnd"/>
      <w:r w:rsidRPr="006527E1">
        <w:rPr>
          <w:rFonts w:eastAsia="Calibri"/>
          <w:szCs w:val="22"/>
        </w:rPr>
        <w:t xml:space="preserve"> &amp; Co., 1909.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b/>
          <w:szCs w:val="22"/>
        </w:rPr>
      </w:pPr>
    </w:p>
    <w:p w:rsidR="00F416C2" w:rsidRDefault="00F416C2" w:rsidP="00FF443A">
      <w:pPr>
        <w:pStyle w:val="NoSpacing"/>
      </w:pPr>
    </w:p>
    <w:p w:rsidR="00FF443A" w:rsidRPr="001C163E" w:rsidRDefault="007A3B5A" w:rsidP="00FF443A">
      <w:pPr>
        <w:pStyle w:val="Heading3"/>
      </w:pPr>
      <w:r>
        <w:t xml:space="preserve">Session 5 – Is </w:t>
      </w:r>
      <w:r w:rsidR="00A30DEB">
        <w:t>the War over ?:</w:t>
      </w:r>
      <w:r w:rsidR="006527E1">
        <w:t xml:space="preserve"> The Politics of</w:t>
      </w:r>
      <w:r w:rsidR="00A30DEB">
        <w:t xml:space="preserve"> </w:t>
      </w:r>
      <w:r>
        <w:t>Reconstruction</w:t>
      </w:r>
    </w:p>
    <w:p w:rsidR="00B3175E" w:rsidRDefault="00B3175E" w:rsidP="00B3175E">
      <w:pPr>
        <w:pStyle w:val="NoSpacing"/>
      </w:pPr>
      <w:r>
        <w:t>Tuesday, January 29,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t>Foner</w:t>
      </w:r>
      <w:proofErr w:type="spellEnd"/>
      <w:r w:rsidRPr="006527E1">
        <w:rPr>
          <w:rFonts w:eastAsia="Calibri"/>
          <w:szCs w:val="22"/>
        </w:rPr>
        <w:t>, Eric.  “Party and Government in the Reconstruction South,” pp. 346-64; and “The Ku Klux Klan,” pp. 425-44 in</w:t>
      </w:r>
      <w:r w:rsidRPr="006527E1">
        <w:rPr>
          <w:rFonts w:eastAsia="Calibri"/>
          <w:b/>
          <w:szCs w:val="22"/>
        </w:rPr>
        <w:t xml:space="preserve"> </w:t>
      </w:r>
      <w:r w:rsidRPr="006527E1">
        <w:rPr>
          <w:rFonts w:eastAsia="Calibri"/>
          <w:i/>
          <w:iCs/>
          <w:szCs w:val="22"/>
        </w:rPr>
        <w:t>Reconstruction: America’s Unfinished Revolution, 1863-1877</w:t>
      </w:r>
      <w:r w:rsidRPr="006527E1">
        <w:rPr>
          <w:rFonts w:eastAsia="Calibri"/>
          <w:szCs w:val="22"/>
        </w:rPr>
        <w:t xml:space="preserve">. New York: Harper and Row, 1988. </w:t>
      </w:r>
      <w:r w:rsidRPr="006527E1">
        <w:rPr>
          <w:rFonts w:eastAsia="Calibri"/>
          <w:b/>
          <w:szCs w:val="22"/>
        </w:rPr>
        <w:t>[Bb]</w:t>
      </w:r>
    </w:p>
    <w:p w:rsidR="00B3175E" w:rsidRDefault="00B3175E" w:rsidP="00A936F8">
      <w:pPr>
        <w:pStyle w:val="NoSpacing"/>
        <w:ind w:left="432"/>
        <w:rPr>
          <w:b/>
        </w:rPr>
      </w:pPr>
    </w:p>
    <w:p w:rsidR="00BE6B2A" w:rsidRPr="00BE6B2A" w:rsidRDefault="00BE6B2A" w:rsidP="00BE6B2A"/>
    <w:p w:rsidR="00FF443A" w:rsidRDefault="00FF443A" w:rsidP="00FF443A">
      <w:pPr>
        <w:pStyle w:val="Heading3"/>
      </w:pPr>
      <w:r>
        <w:t>Ses</w:t>
      </w:r>
      <w:r w:rsidR="007C75CC">
        <w:t xml:space="preserve">sion 6 – </w:t>
      </w:r>
      <w:proofErr w:type="spellStart"/>
      <w:r w:rsidR="002061E2">
        <w:t>Exodusters</w:t>
      </w:r>
      <w:proofErr w:type="spellEnd"/>
      <w:r w:rsidR="002061E2">
        <w:t xml:space="preserve"> &amp; Black Towns</w:t>
      </w:r>
      <w:r w:rsidR="000A02FB">
        <w:t xml:space="preserve"> </w:t>
      </w:r>
    </w:p>
    <w:p w:rsidR="00B3175E" w:rsidRDefault="00B3175E" w:rsidP="00B3175E">
      <w:pPr>
        <w:pStyle w:val="NoSpacing"/>
      </w:pPr>
      <w:r>
        <w:t>Thursday, January 31,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 xml:space="preserve">Painter, </w:t>
      </w:r>
      <w:r w:rsidRPr="006527E1">
        <w:rPr>
          <w:rFonts w:eastAsia="Calibri"/>
          <w:szCs w:val="22"/>
        </w:rPr>
        <w:t xml:space="preserve">Nell Irvin. Chapter 15, “The Kansas Fever Exodus of 1879,” in </w:t>
      </w:r>
      <w:proofErr w:type="spellStart"/>
      <w:r w:rsidRPr="006527E1">
        <w:rPr>
          <w:rFonts w:eastAsia="Calibri"/>
          <w:i/>
          <w:iCs/>
          <w:szCs w:val="22"/>
        </w:rPr>
        <w:t>Exodusters</w:t>
      </w:r>
      <w:proofErr w:type="spellEnd"/>
      <w:r w:rsidRPr="006527E1">
        <w:rPr>
          <w:rFonts w:eastAsia="Calibri"/>
          <w:i/>
          <w:iCs/>
          <w:szCs w:val="22"/>
        </w:rPr>
        <w:t>: Black Migration to Kansas after Reconstruction</w:t>
      </w:r>
      <w:r w:rsidRPr="006527E1">
        <w:rPr>
          <w:rFonts w:eastAsia="Calibri"/>
          <w:szCs w:val="22"/>
        </w:rPr>
        <w:t>. New York: Knopf, 1976</w:t>
      </w:r>
      <w:r w:rsidRPr="006527E1">
        <w:rPr>
          <w:rFonts w:eastAsia="Calibri"/>
          <w:b/>
          <w:szCs w:val="22"/>
        </w:rPr>
        <w:t>. [Bb]</w:t>
      </w:r>
    </w:p>
    <w:p w:rsidR="006527E1" w:rsidRPr="006527E1" w:rsidRDefault="006527E1" w:rsidP="006527E1">
      <w:pPr>
        <w:widowControl/>
        <w:tabs>
          <w:tab w:val="left" w:pos="432"/>
        </w:tabs>
        <w:autoSpaceDE/>
        <w:autoSpaceDN/>
        <w:adjustRightInd/>
        <w:ind w:left="432" w:firstLine="0"/>
        <w:rPr>
          <w:rFonts w:eastAsia="Calibri"/>
          <w:b/>
          <w:szCs w:val="22"/>
        </w:rPr>
      </w:pP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t>Tolson</w:t>
      </w:r>
      <w:proofErr w:type="spellEnd"/>
      <w:r w:rsidRPr="006527E1">
        <w:rPr>
          <w:rFonts w:eastAsia="Calibri"/>
          <w:b/>
          <w:szCs w:val="22"/>
        </w:rPr>
        <w:t xml:space="preserve">, </w:t>
      </w:r>
      <w:r w:rsidRPr="006527E1">
        <w:rPr>
          <w:rFonts w:eastAsia="Calibri"/>
          <w:szCs w:val="22"/>
        </w:rPr>
        <w:t xml:space="preserve">Arthur L. “Black Towns of Oklahoma.” </w:t>
      </w:r>
      <w:r w:rsidRPr="006527E1">
        <w:rPr>
          <w:rFonts w:eastAsia="Calibri"/>
          <w:i/>
          <w:iCs/>
          <w:szCs w:val="22"/>
        </w:rPr>
        <w:t>The Black Scholar</w:t>
      </w:r>
      <w:r w:rsidRPr="006527E1">
        <w:rPr>
          <w:rFonts w:eastAsia="Calibri"/>
          <w:szCs w:val="22"/>
        </w:rPr>
        <w:t xml:space="preserve"> 1, no. 6 (1970): 18–22. </w:t>
      </w:r>
      <w:r w:rsidRPr="006527E1">
        <w:rPr>
          <w:rFonts w:eastAsia="Calibri"/>
          <w:b/>
          <w:szCs w:val="22"/>
        </w:rPr>
        <w:t>[Bb]</w:t>
      </w:r>
    </w:p>
    <w:p w:rsidR="006527E1" w:rsidRDefault="006527E1" w:rsidP="00B3175E">
      <w:pPr>
        <w:pStyle w:val="NoSpacing"/>
      </w:pPr>
    </w:p>
    <w:p w:rsidR="00FF443A" w:rsidRPr="002D50EF" w:rsidRDefault="00FF443A" w:rsidP="00FF443A">
      <w:pPr>
        <w:pStyle w:val="NoSpacing"/>
      </w:pPr>
    </w:p>
    <w:p w:rsidR="00FF443A" w:rsidRPr="001C163E" w:rsidRDefault="00FF443A" w:rsidP="00FF443A">
      <w:pPr>
        <w:pStyle w:val="Heading3"/>
      </w:pPr>
      <w:r>
        <w:t xml:space="preserve">Session </w:t>
      </w:r>
      <w:r w:rsidR="001D3E57">
        <w:t>7 – Black Labor &amp; Organized Labor</w:t>
      </w:r>
    </w:p>
    <w:p w:rsidR="00FF443A" w:rsidRDefault="009C2227" w:rsidP="00FF443A">
      <w:pPr>
        <w:pStyle w:val="NoSpacing"/>
      </w:pPr>
      <w:r>
        <w:t>Tuesday, February 5,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proofErr w:type="spellStart"/>
      <w:r w:rsidRPr="006527E1">
        <w:rPr>
          <w:rFonts w:eastAsia="Calibri"/>
          <w:b/>
          <w:szCs w:val="22"/>
        </w:rPr>
        <w:t>Schwalm</w:t>
      </w:r>
      <w:proofErr w:type="spellEnd"/>
      <w:r w:rsidRPr="006527E1">
        <w:rPr>
          <w:rFonts w:eastAsia="Calibri"/>
          <w:szCs w:val="22"/>
        </w:rPr>
        <w:t xml:space="preserve">, Leslie, “‘Sweet Dreams of Freedom’: Freedwomen’s Reconstruction of Life and labor in </w:t>
      </w:r>
      <w:proofErr w:type="spellStart"/>
      <w:r w:rsidRPr="006527E1">
        <w:rPr>
          <w:rFonts w:eastAsia="Calibri"/>
          <w:szCs w:val="22"/>
        </w:rPr>
        <w:t>Lowcountry</w:t>
      </w:r>
      <w:proofErr w:type="spellEnd"/>
      <w:r w:rsidRPr="006527E1">
        <w:rPr>
          <w:rFonts w:eastAsia="Calibri"/>
          <w:szCs w:val="22"/>
        </w:rPr>
        <w:t xml:space="preserve"> South Caroline,” in Eric Arnesen, ed., </w:t>
      </w:r>
      <w:r w:rsidRPr="006527E1">
        <w:rPr>
          <w:rFonts w:eastAsia="Calibri"/>
          <w:i/>
          <w:iCs/>
          <w:szCs w:val="22"/>
        </w:rPr>
        <w:t>The Black Worker: Race, Labor, and Civil Rights since Emancipation</w:t>
      </w:r>
      <w:r w:rsidRPr="006527E1">
        <w:rPr>
          <w:rFonts w:eastAsia="Calibri"/>
          <w:szCs w:val="22"/>
        </w:rPr>
        <w:t xml:space="preserve">. Urbana: University of Illinois Press, 2007.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b/>
          <w:szCs w:val="22"/>
        </w:rPr>
      </w:pP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Arnesen</w:t>
      </w:r>
      <w:r w:rsidRPr="006527E1">
        <w:rPr>
          <w:rFonts w:eastAsia="Calibri"/>
          <w:szCs w:val="22"/>
        </w:rPr>
        <w:t xml:space="preserve">, Eric, “The </w:t>
      </w:r>
      <w:proofErr w:type="spellStart"/>
      <w:r w:rsidRPr="006527E1">
        <w:rPr>
          <w:rFonts w:eastAsia="Calibri"/>
          <w:szCs w:val="22"/>
        </w:rPr>
        <w:t>Quicksands</w:t>
      </w:r>
      <w:proofErr w:type="spellEnd"/>
      <w:r w:rsidRPr="006527E1">
        <w:rPr>
          <w:rFonts w:eastAsia="Calibri"/>
          <w:szCs w:val="22"/>
        </w:rPr>
        <w:t xml:space="preserve"> of Economic Insecurity: African Americans, Strikebreaking, and Labor Activism in the Industrial Era,” in Eric Arnesen, ed., </w:t>
      </w:r>
      <w:r w:rsidRPr="006527E1">
        <w:rPr>
          <w:rFonts w:eastAsia="Calibri"/>
          <w:i/>
          <w:iCs/>
          <w:szCs w:val="22"/>
        </w:rPr>
        <w:t>The Black Worker: Race, Labor, and Civil Rights since Emancipation</w:t>
      </w:r>
      <w:r w:rsidRPr="006527E1">
        <w:rPr>
          <w:rFonts w:eastAsia="Calibri"/>
          <w:szCs w:val="22"/>
        </w:rPr>
        <w:t xml:space="preserve">. Urbana: University of Illinois Press, 2007.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5C2AB3" w:rsidRDefault="005C2AB3" w:rsidP="00FF443A">
      <w:pPr>
        <w:pStyle w:val="NoSpacing"/>
      </w:pPr>
    </w:p>
    <w:p w:rsidR="00FF443A" w:rsidRPr="001C3D81" w:rsidRDefault="0060563A" w:rsidP="00FF443A">
      <w:pPr>
        <w:pStyle w:val="Heading3"/>
      </w:pPr>
      <w:r>
        <w:t>Session 8 –</w:t>
      </w:r>
      <w:r w:rsidR="001D3E57">
        <w:t xml:space="preserve"> Booker T. Washington</w:t>
      </w:r>
    </w:p>
    <w:p w:rsidR="009C2227" w:rsidRDefault="009C2227" w:rsidP="009C2227">
      <w:pPr>
        <w:pStyle w:val="NoSpacing"/>
      </w:pPr>
      <w:r>
        <w:t>Thursday, February 7,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szCs w:val="22"/>
        </w:rPr>
      </w:pPr>
      <w:r w:rsidRPr="006527E1">
        <w:rPr>
          <w:rFonts w:eastAsia="Calibri"/>
          <w:b/>
          <w:szCs w:val="22"/>
        </w:rPr>
        <w:t>Washington</w:t>
      </w:r>
      <w:r w:rsidRPr="006527E1">
        <w:rPr>
          <w:rFonts w:eastAsia="Calibri"/>
          <w:szCs w:val="22"/>
        </w:rPr>
        <w:t xml:space="preserve">, Booker T. “Atlanta Exposition Address, 1895.” </w:t>
      </w:r>
      <w:r w:rsidRPr="006527E1">
        <w:rPr>
          <w:rFonts w:eastAsia="Calibri"/>
          <w:i/>
          <w:iCs/>
          <w:szCs w:val="22"/>
        </w:rPr>
        <w:t>Black History Bulletin; Silver Spring</w:t>
      </w:r>
      <w:r w:rsidRPr="006527E1">
        <w:rPr>
          <w:rFonts w:eastAsia="Calibri"/>
          <w:szCs w:val="22"/>
        </w:rPr>
        <w:t xml:space="preserve"> 68, no. 1 (Winter 2006): 18–20. </w:t>
      </w:r>
      <w:r w:rsidRPr="006527E1">
        <w:rPr>
          <w:rFonts w:eastAsiaTheme="minorHAnsi" w:cstheme="minorBid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6527E1" w:rsidRPr="006527E1" w:rsidRDefault="006527E1" w:rsidP="006527E1">
      <w:pPr>
        <w:widowControl/>
        <w:tabs>
          <w:tab w:val="left" w:pos="432"/>
        </w:tabs>
        <w:autoSpaceDE/>
        <w:autoSpaceDN/>
        <w:adjustRightInd/>
        <w:ind w:left="432" w:firstLine="0"/>
        <w:rPr>
          <w:rFonts w:eastAsia="Calibri"/>
          <w:szCs w:val="22"/>
        </w:rPr>
      </w:pPr>
      <w:r w:rsidRPr="006527E1">
        <w:rPr>
          <w:rFonts w:eastAsia="Calibri"/>
          <w:b/>
          <w:szCs w:val="22"/>
        </w:rPr>
        <w:t>Washington</w:t>
      </w:r>
      <w:r w:rsidRPr="006527E1">
        <w:rPr>
          <w:rFonts w:eastAsia="Calibri"/>
          <w:szCs w:val="22"/>
        </w:rPr>
        <w:t xml:space="preserve">, Booker T. Chapter 3, “The Struggle for an Education,” pp. 42-62 in </w:t>
      </w:r>
      <w:r w:rsidRPr="006527E1">
        <w:rPr>
          <w:rFonts w:eastAsia="Calibri"/>
          <w:i/>
          <w:iCs/>
          <w:szCs w:val="22"/>
        </w:rPr>
        <w:t>Up from Slavery</w:t>
      </w:r>
      <w:r w:rsidRPr="006527E1">
        <w:rPr>
          <w:rFonts w:eastAsia="Calibri"/>
          <w:szCs w:val="22"/>
        </w:rPr>
        <w:t xml:space="preserve">, 1907. </w:t>
      </w:r>
      <w:r w:rsidRPr="006527E1">
        <w:rPr>
          <w:rFonts w:eastAsiaTheme="minorHAnsi" w:cstheme="minorBid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6527E1" w:rsidRPr="006527E1" w:rsidRDefault="006527E1" w:rsidP="006527E1">
      <w:pPr>
        <w:widowControl/>
        <w:tabs>
          <w:tab w:val="left" w:pos="432"/>
        </w:tabs>
        <w:autoSpaceDE/>
        <w:autoSpaceDN/>
        <w:adjustRightInd/>
        <w:ind w:left="432" w:firstLine="0"/>
        <w:rPr>
          <w:rFonts w:eastAsia="Calibri"/>
          <w:szCs w:val="22"/>
        </w:rPr>
      </w:pPr>
      <w:r w:rsidRPr="006527E1">
        <w:rPr>
          <w:rFonts w:eastAsia="Calibri"/>
          <w:b/>
          <w:szCs w:val="22"/>
        </w:rPr>
        <w:t>Meier</w:t>
      </w:r>
      <w:r w:rsidRPr="006527E1">
        <w:rPr>
          <w:rFonts w:eastAsia="Calibri"/>
          <w:szCs w:val="22"/>
        </w:rPr>
        <w:t xml:space="preserve">, August. “Toward a Reinterpretation of Booker T. Washington.” </w:t>
      </w:r>
      <w:r w:rsidRPr="006527E1">
        <w:rPr>
          <w:rFonts w:eastAsia="Calibri"/>
          <w:i/>
          <w:iCs/>
          <w:szCs w:val="22"/>
        </w:rPr>
        <w:t>The Journal of Southern History</w:t>
      </w:r>
      <w:r w:rsidRPr="006527E1">
        <w:rPr>
          <w:rFonts w:eastAsia="Calibri"/>
          <w:szCs w:val="22"/>
        </w:rPr>
        <w:t xml:space="preserve"> 23, no. 2 (1957): 220–27. </w:t>
      </w:r>
      <w:hyperlink r:id="rId13" w:history="1">
        <w:r w:rsidRPr="006527E1">
          <w:rPr>
            <w:rFonts w:eastAsia="Calibri"/>
            <w:color w:val="0563C1" w:themeColor="hyperlink"/>
            <w:szCs w:val="22"/>
            <w:u w:val="single"/>
          </w:rPr>
          <w:t>https://doi.org/10.2307/2955315</w:t>
        </w:r>
      </w:hyperlink>
      <w:r w:rsidRPr="006527E1">
        <w:rPr>
          <w:rFonts w:eastAsia="Calibri"/>
          <w:szCs w:val="22"/>
        </w:rPr>
        <w:t xml:space="preserve">. </w:t>
      </w:r>
      <w:r w:rsidRPr="006527E1">
        <w:rPr>
          <w:rFonts w:eastAsiaTheme="minorHAnsi" w:cstheme="minorBidi"/>
          <w:b/>
          <w:szCs w:val="22"/>
        </w:rPr>
        <w:t>[Bb]</w:t>
      </w:r>
    </w:p>
    <w:p w:rsidR="00FF443A" w:rsidRDefault="00A30DEB" w:rsidP="00FF443A">
      <w:pPr>
        <w:pStyle w:val="Heading3"/>
      </w:pPr>
      <w:r>
        <w:lastRenderedPageBreak/>
        <w:t>Session 9 – Reform</w:t>
      </w:r>
      <w:r w:rsidR="0060563A">
        <w:t>: Women’s Politics</w:t>
      </w:r>
    </w:p>
    <w:p w:rsidR="009C2227" w:rsidRDefault="009C2227" w:rsidP="009C2227">
      <w:pPr>
        <w:pStyle w:val="NoSpacing"/>
      </w:pPr>
      <w:r>
        <w:t>Tuesday, February 12,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Berry</w:t>
      </w:r>
      <w:r w:rsidRPr="006527E1">
        <w:rPr>
          <w:rFonts w:eastAsia="Calibri"/>
          <w:szCs w:val="22"/>
        </w:rPr>
        <w:t xml:space="preserve">, Mary Frances. Chapter 2, “Organizing the national Ex-Slave Mutual Relief, Bounty and Pension Association,” pp. 50-80 in </w:t>
      </w:r>
      <w:r w:rsidRPr="006527E1">
        <w:rPr>
          <w:rFonts w:eastAsia="Calibri"/>
          <w:i/>
          <w:iCs/>
          <w:szCs w:val="22"/>
        </w:rPr>
        <w:t>My Face Is Black Is True</w:t>
      </w:r>
      <w:r w:rsidRPr="006527E1">
        <w:rPr>
          <w:rFonts w:eastAsia="Calibri"/>
          <w:szCs w:val="22"/>
        </w:rPr>
        <w:t xml:space="preserve">. New York: Random House, 2005.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Giddings</w:t>
      </w:r>
      <w:r w:rsidRPr="006527E1">
        <w:rPr>
          <w:rFonts w:eastAsia="Calibri"/>
          <w:szCs w:val="22"/>
        </w:rPr>
        <w:t xml:space="preserve">, Paula. Chapter 6, “‘To Be a Woman, Sublime’: The Ideas of the National Black Women’s Club Movement (to 1917)” in </w:t>
      </w:r>
      <w:r w:rsidRPr="006527E1">
        <w:rPr>
          <w:rFonts w:eastAsia="Calibri"/>
          <w:i/>
          <w:iCs/>
          <w:szCs w:val="22"/>
        </w:rPr>
        <w:t>When and Where I Enter: The Impact of Black Women on Race and Sex in America</w:t>
      </w:r>
      <w:r w:rsidRPr="006527E1">
        <w:rPr>
          <w:rFonts w:eastAsia="Calibri"/>
          <w:szCs w:val="22"/>
        </w:rPr>
        <w:t xml:space="preserve">. 1st ed. New York: William Morrow, 1984.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b/>
          <w:szCs w:val="22"/>
        </w:rPr>
      </w:pPr>
    </w:p>
    <w:p w:rsidR="005C2AB3" w:rsidRPr="00D8100C" w:rsidRDefault="005C2AB3" w:rsidP="00D8100C">
      <w:pPr>
        <w:pStyle w:val="NoSpacing"/>
        <w:ind w:left="432"/>
        <w:rPr>
          <w:b/>
        </w:rPr>
      </w:pPr>
    </w:p>
    <w:p w:rsidR="00C71BAC" w:rsidRDefault="00C71BAC" w:rsidP="00C71BAC">
      <w:pPr>
        <w:pStyle w:val="Heading3"/>
      </w:pPr>
      <w:r>
        <w:t xml:space="preserve">DUE: Assignment #1, noon, Thursday, February 14, 2019 </w:t>
      </w:r>
    </w:p>
    <w:p w:rsidR="00C71BAC" w:rsidRPr="00C71BAC" w:rsidRDefault="00C71BAC" w:rsidP="00C71BAC"/>
    <w:p w:rsidR="00FF443A" w:rsidRDefault="00FF443A" w:rsidP="00FF443A">
      <w:pPr>
        <w:pStyle w:val="NoSpacing"/>
      </w:pPr>
    </w:p>
    <w:p w:rsidR="00FF443A" w:rsidRDefault="00FF443A" w:rsidP="00FF443A">
      <w:pPr>
        <w:pStyle w:val="Heading3"/>
      </w:pPr>
      <w:r>
        <w:t xml:space="preserve">Session 10 </w:t>
      </w:r>
      <w:r w:rsidR="001D3E57">
        <w:t>– National Colored Farmers Alliance &amp; Populism</w:t>
      </w:r>
    </w:p>
    <w:p w:rsidR="009C2227" w:rsidRDefault="009C2227" w:rsidP="009C2227">
      <w:pPr>
        <w:pStyle w:val="NoSpacing"/>
      </w:pPr>
      <w:r>
        <w:t>Thursday, February 14,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Ali</w:t>
      </w:r>
      <w:r w:rsidRPr="006527E1">
        <w:rPr>
          <w:rFonts w:eastAsia="Calibri"/>
          <w:szCs w:val="22"/>
        </w:rPr>
        <w:t xml:space="preserve">, Omar H. Chapter 1, “Roots and Early Development,” and Chapter 2, “The Colored Farmers’ Alliance,” in </w:t>
      </w:r>
      <w:r w:rsidRPr="006527E1">
        <w:rPr>
          <w:rFonts w:eastAsia="Calibri"/>
          <w:i/>
          <w:iCs/>
          <w:szCs w:val="22"/>
        </w:rPr>
        <w:t>In the Lion’s Mouth: Black Populism in the New South</w:t>
      </w:r>
      <w:r w:rsidRPr="006527E1">
        <w:rPr>
          <w:rFonts w:eastAsia="Calibri"/>
          <w:szCs w:val="22"/>
        </w:rPr>
        <w:t xml:space="preserve">. Jackson, Mississippi: University Press of Mississippi, 2010. </w:t>
      </w:r>
      <w:r w:rsidRPr="006527E1">
        <w:rPr>
          <w:rFonts w:eastAsia="Calibri"/>
          <w:b/>
          <w:szCs w:val="22"/>
        </w:rPr>
        <w:t>[Bb]</w:t>
      </w:r>
    </w:p>
    <w:p w:rsidR="001B6319" w:rsidRDefault="001B6319" w:rsidP="001B6319">
      <w:pPr>
        <w:pStyle w:val="NoSpacing"/>
        <w:ind w:left="432"/>
      </w:pPr>
    </w:p>
    <w:p w:rsidR="00BD377A" w:rsidRDefault="00BD377A" w:rsidP="00FF443A">
      <w:pPr>
        <w:pStyle w:val="NoSpacing"/>
      </w:pPr>
    </w:p>
    <w:p w:rsidR="00FF443A" w:rsidRDefault="00FF443A" w:rsidP="00FF443A">
      <w:pPr>
        <w:pStyle w:val="Heading3"/>
      </w:pPr>
      <w:r>
        <w:t xml:space="preserve">Session 11 – </w:t>
      </w:r>
      <w:r w:rsidR="001D3E57">
        <w:t>Jim Crow &amp; Nadir</w:t>
      </w:r>
    </w:p>
    <w:p w:rsidR="009C2227" w:rsidRDefault="009C2227" w:rsidP="009C2227">
      <w:pPr>
        <w:pStyle w:val="NoSpacing"/>
      </w:pPr>
      <w:r>
        <w:t>Tuesday, February 19,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Woodward</w:t>
      </w:r>
      <w:r w:rsidRPr="006527E1">
        <w:rPr>
          <w:rFonts w:eastAsia="Calibri"/>
          <w:szCs w:val="22"/>
        </w:rPr>
        <w:t xml:space="preserve">, C. Vann. Chapter 3, “Capitulation to Racism,” pp. 67-109 in </w:t>
      </w:r>
      <w:r w:rsidRPr="006527E1">
        <w:rPr>
          <w:rFonts w:eastAsia="Calibri"/>
          <w:i/>
          <w:iCs/>
          <w:szCs w:val="22"/>
        </w:rPr>
        <w:t>The Strange Career of Jim Crow</w:t>
      </w:r>
      <w:r w:rsidRPr="006527E1">
        <w:rPr>
          <w:rFonts w:eastAsia="Calibri"/>
          <w:szCs w:val="22"/>
        </w:rPr>
        <w:t xml:space="preserve">. 3d rev. ed. New York: Oxford University Press, 1974. </w:t>
      </w:r>
      <w:r w:rsidRPr="006527E1">
        <w:rPr>
          <w:rFonts w:eastAsia="Calibri"/>
          <w:b/>
          <w:szCs w:val="22"/>
        </w:rPr>
        <w:t>[Bb]</w:t>
      </w:r>
    </w:p>
    <w:p w:rsidR="00C52097" w:rsidRPr="00C52097" w:rsidRDefault="00C52097" w:rsidP="00C52097">
      <w:pPr>
        <w:pStyle w:val="NoSpacing"/>
      </w:pPr>
    </w:p>
    <w:p w:rsidR="009C7810" w:rsidRDefault="009C7810" w:rsidP="00BD377A">
      <w:pPr>
        <w:pStyle w:val="NoSpacing"/>
      </w:pPr>
    </w:p>
    <w:p w:rsidR="00FF443A" w:rsidRPr="001C3D81" w:rsidRDefault="001D3E57" w:rsidP="00FF443A">
      <w:pPr>
        <w:pStyle w:val="Heading3"/>
      </w:pPr>
      <w:r>
        <w:t>Session 12 – Empire &amp; Color Line</w:t>
      </w:r>
    </w:p>
    <w:p w:rsidR="009C2227" w:rsidRDefault="009C2227" w:rsidP="009C2227">
      <w:pPr>
        <w:pStyle w:val="NoSpacing"/>
      </w:pPr>
      <w:r>
        <w:t>Thursday, February 21, 2019</w:t>
      </w:r>
    </w:p>
    <w:p w:rsidR="006527E1" w:rsidRPr="006527E1" w:rsidRDefault="006527E1" w:rsidP="006527E1">
      <w:pPr>
        <w:widowControl/>
        <w:tabs>
          <w:tab w:val="left" w:pos="432"/>
        </w:tabs>
        <w:autoSpaceDE/>
        <w:autoSpaceDN/>
        <w:adjustRightInd/>
        <w:ind w:firstLine="0"/>
        <w:rPr>
          <w:rFonts w:eastAsia="Calibri"/>
          <w:szCs w:val="22"/>
        </w:rPr>
      </w:pPr>
      <w:r w:rsidRPr="006527E1">
        <w:rPr>
          <w:rFonts w:eastAsia="Calibri"/>
          <w:szCs w:val="22"/>
        </w:rPr>
        <w:t>READINGS</w:t>
      </w: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Du Bois</w:t>
      </w:r>
      <w:r w:rsidRPr="006527E1">
        <w:rPr>
          <w:rFonts w:eastAsia="Calibri"/>
          <w:szCs w:val="22"/>
        </w:rPr>
        <w:t xml:space="preserve">, W. E. B. “The Present Outlook for the Dark Races of Mankind.” In </w:t>
      </w:r>
      <w:r w:rsidRPr="006527E1">
        <w:rPr>
          <w:rFonts w:eastAsia="Calibri"/>
          <w:i/>
          <w:iCs/>
          <w:szCs w:val="22"/>
        </w:rPr>
        <w:t>The Problem of the Color Line at the Turn of the Twentieth Century</w:t>
      </w:r>
      <w:r w:rsidRPr="006527E1">
        <w:rPr>
          <w:rFonts w:eastAsia="Calibri"/>
          <w:szCs w:val="22"/>
        </w:rPr>
        <w:t xml:space="preserve">, edited by Nahum Dimitri Chandler, 111–38. The Essential Early Essays. Fordham University, 2015. </w:t>
      </w:r>
      <w:hyperlink r:id="rId14" w:history="1">
        <w:r w:rsidRPr="006527E1">
          <w:rPr>
            <w:rFonts w:eastAsia="Calibri"/>
            <w:color w:val="0563C1" w:themeColor="hyperlink"/>
            <w:szCs w:val="22"/>
            <w:u w:val="single"/>
          </w:rPr>
          <w:t>https://doi.org/10.2307/j.ctt1287g49.8</w:t>
        </w:r>
      </w:hyperlink>
      <w:r w:rsidRPr="006527E1">
        <w:rPr>
          <w:rFonts w:eastAsia="Calibri"/>
          <w:szCs w:val="22"/>
        </w:rPr>
        <w:t xml:space="preserve">. </w:t>
      </w:r>
      <w:r w:rsidRPr="006527E1">
        <w:rPr>
          <w:rFonts w:eastAsia="Calibri"/>
          <w:b/>
          <w:szCs w:val="22"/>
        </w:rPr>
        <w:t>[Bb]</w:t>
      </w:r>
    </w:p>
    <w:p w:rsidR="006527E1" w:rsidRPr="006527E1" w:rsidRDefault="006527E1" w:rsidP="006527E1">
      <w:pPr>
        <w:widowControl/>
        <w:tabs>
          <w:tab w:val="left" w:pos="432"/>
        </w:tabs>
        <w:autoSpaceDE/>
        <w:autoSpaceDN/>
        <w:adjustRightInd/>
        <w:ind w:left="432" w:firstLine="0"/>
        <w:rPr>
          <w:rFonts w:eastAsia="Calibri"/>
          <w:szCs w:val="22"/>
        </w:rPr>
      </w:pPr>
    </w:p>
    <w:p w:rsidR="006527E1" w:rsidRPr="006527E1" w:rsidRDefault="006527E1" w:rsidP="006527E1">
      <w:pPr>
        <w:widowControl/>
        <w:tabs>
          <w:tab w:val="left" w:pos="432"/>
        </w:tabs>
        <w:autoSpaceDE/>
        <w:autoSpaceDN/>
        <w:adjustRightInd/>
        <w:ind w:left="432" w:firstLine="0"/>
        <w:rPr>
          <w:rFonts w:eastAsia="Calibri"/>
          <w:b/>
          <w:szCs w:val="22"/>
        </w:rPr>
      </w:pPr>
      <w:r w:rsidRPr="006527E1">
        <w:rPr>
          <w:rFonts w:eastAsia="Calibri"/>
          <w:b/>
          <w:szCs w:val="22"/>
        </w:rPr>
        <w:t>Gatewood</w:t>
      </w:r>
      <w:r w:rsidRPr="006527E1">
        <w:rPr>
          <w:rFonts w:eastAsia="Calibri"/>
          <w:szCs w:val="22"/>
        </w:rPr>
        <w:t xml:space="preserve">, Willard B. “Black Americans and the Quest for Empire, 1898-1903.” </w:t>
      </w:r>
      <w:r w:rsidRPr="006527E1">
        <w:rPr>
          <w:rFonts w:eastAsia="Calibri"/>
          <w:i/>
          <w:iCs/>
          <w:szCs w:val="22"/>
        </w:rPr>
        <w:t>The Journal of Southern History</w:t>
      </w:r>
      <w:r w:rsidRPr="006527E1">
        <w:rPr>
          <w:rFonts w:eastAsia="Calibri"/>
          <w:szCs w:val="22"/>
        </w:rPr>
        <w:t xml:space="preserve"> 38, no. 4 (1972): 545–66. </w:t>
      </w:r>
      <w:hyperlink r:id="rId15" w:history="1">
        <w:r w:rsidRPr="006527E1">
          <w:rPr>
            <w:rFonts w:eastAsia="Calibri"/>
            <w:color w:val="0563C1" w:themeColor="hyperlink"/>
            <w:szCs w:val="22"/>
            <w:u w:val="single"/>
          </w:rPr>
          <w:t>https://doi.org/10.2307/2206149</w:t>
        </w:r>
      </w:hyperlink>
      <w:r w:rsidRPr="006527E1">
        <w:rPr>
          <w:rFonts w:eastAsia="Calibri"/>
          <w:szCs w:val="22"/>
        </w:rPr>
        <w:t xml:space="preserve">. </w:t>
      </w:r>
      <w:r w:rsidRPr="006527E1">
        <w:rPr>
          <w:rFonts w:eastAsia="Calibri"/>
          <w:b/>
          <w:szCs w:val="22"/>
        </w:rPr>
        <w:t>[Bb]</w:t>
      </w:r>
    </w:p>
    <w:p w:rsidR="00FF443A" w:rsidRDefault="00FF443A" w:rsidP="00FF443A">
      <w:pPr>
        <w:pStyle w:val="NoSpacing"/>
      </w:pPr>
    </w:p>
    <w:p w:rsidR="00A73859" w:rsidRDefault="00A73859" w:rsidP="00FF443A">
      <w:pPr>
        <w:pStyle w:val="NoSpacing"/>
      </w:pPr>
    </w:p>
    <w:p w:rsidR="00FF443A" w:rsidRDefault="00441A74" w:rsidP="00FF443A">
      <w:pPr>
        <w:pStyle w:val="Heading3"/>
      </w:pPr>
      <w:r>
        <w:t xml:space="preserve">Session 13 – </w:t>
      </w:r>
      <w:r w:rsidR="00392E07">
        <w:t>Du Bois &amp; Progressive Era Activism</w:t>
      </w:r>
    </w:p>
    <w:p w:rsidR="00FF443A" w:rsidRDefault="009C2227" w:rsidP="00FF443A">
      <w:pPr>
        <w:pStyle w:val="NoSpacing"/>
      </w:pPr>
      <w:r>
        <w:t>Tuesday, February 26,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proofErr w:type="spellStart"/>
      <w:r w:rsidRPr="00392E07">
        <w:rPr>
          <w:rFonts w:eastAsia="Calibri"/>
          <w:b/>
          <w:szCs w:val="22"/>
        </w:rPr>
        <w:t>Rudwick</w:t>
      </w:r>
      <w:proofErr w:type="spellEnd"/>
      <w:r w:rsidRPr="00392E07">
        <w:rPr>
          <w:rFonts w:eastAsia="Calibri"/>
          <w:szCs w:val="22"/>
        </w:rPr>
        <w:t xml:space="preserve">, Elliott M. Chapter 5,”Niagara Movement: The Protest,” pp.94-119 in </w:t>
      </w:r>
      <w:r w:rsidRPr="00392E07">
        <w:rPr>
          <w:rFonts w:eastAsia="Calibri"/>
          <w:i/>
          <w:iCs/>
          <w:szCs w:val="22"/>
        </w:rPr>
        <w:t>W.E.B. Du Bois: Propagandist of the Negro Protest</w:t>
      </w:r>
      <w:r w:rsidRPr="00392E07">
        <w:rPr>
          <w:rFonts w:eastAsia="Calibri"/>
          <w:szCs w:val="22"/>
        </w:rPr>
        <w:t xml:space="preserve">. 2nd ed. University of Pennsylvania Press, 1968. </w:t>
      </w:r>
      <w:hyperlink r:id="rId16" w:history="1">
        <w:r w:rsidRPr="00392E07">
          <w:rPr>
            <w:rFonts w:eastAsia="Calibri"/>
            <w:color w:val="0563C1" w:themeColor="hyperlink"/>
            <w:szCs w:val="22"/>
            <w:u w:val="single"/>
          </w:rPr>
          <w:t>http://www.jstor.org/stable/j.ctv512qt5.9</w:t>
        </w:r>
      </w:hyperlink>
      <w:r w:rsidRPr="00392E07">
        <w:rPr>
          <w:rFonts w:eastAsia="Calibri"/>
          <w:szCs w:val="22"/>
        </w:rPr>
        <w:t xml:space="preserve">.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szCs w:val="22"/>
        </w:rPr>
      </w:pPr>
    </w:p>
    <w:p w:rsidR="00365EB5" w:rsidRDefault="0060563A" w:rsidP="00365EB5">
      <w:pPr>
        <w:pStyle w:val="Heading3"/>
      </w:pPr>
      <w:r>
        <w:lastRenderedPageBreak/>
        <w:t>Ses</w:t>
      </w:r>
      <w:r w:rsidR="001D3E57">
        <w:t xml:space="preserve">sion 14 – </w:t>
      </w:r>
      <w:r w:rsidR="00392E07">
        <w:t>Migration &amp; Urbanization</w:t>
      </w:r>
      <w:r w:rsidR="00392E07">
        <w:t xml:space="preserve"> </w:t>
      </w:r>
    </w:p>
    <w:p w:rsidR="009C2227" w:rsidRDefault="009C2227" w:rsidP="009C2227">
      <w:pPr>
        <w:pStyle w:val="NoSpacing"/>
      </w:pPr>
      <w:r>
        <w:t>Thursday, February 28,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proofErr w:type="spellStart"/>
      <w:r w:rsidRPr="00392E07">
        <w:rPr>
          <w:rFonts w:eastAsia="Calibri"/>
          <w:b/>
          <w:szCs w:val="22"/>
        </w:rPr>
        <w:t>Driskell</w:t>
      </w:r>
      <w:proofErr w:type="spellEnd"/>
      <w:r w:rsidRPr="00392E07">
        <w:rPr>
          <w:rFonts w:eastAsia="Calibri"/>
          <w:szCs w:val="22"/>
        </w:rPr>
        <w:t xml:space="preserve">, Jay Winston. Chapter 2, “‘To Humiliate the Progressive Negro’: The Atlanta Race Riot of 1906,” pp. 61-105 in </w:t>
      </w:r>
      <w:r w:rsidRPr="00392E07">
        <w:rPr>
          <w:rFonts w:eastAsia="Calibri"/>
          <w:i/>
          <w:iCs/>
          <w:szCs w:val="22"/>
        </w:rPr>
        <w:t>Schooling Jim Crow: The Fight for Atlanta’s Booker T. Washington High School and the Roots of Black Protest Politics</w:t>
      </w:r>
      <w:r w:rsidRPr="00392E07">
        <w:rPr>
          <w:rFonts w:eastAsia="Calibri"/>
          <w:szCs w:val="22"/>
        </w:rPr>
        <w:t xml:space="preserve">. University of Virginia Press, 2014. </w:t>
      </w:r>
      <w:hyperlink r:id="rId17" w:history="1">
        <w:r w:rsidRPr="00392E07">
          <w:rPr>
            <w:rFonts w:eastAsia="Calibri"/>
            <w:color w:val="0563C1" w:themeColor="hyperlink"/>
            <w:szCs w:val="22"/>
            <w:u w:val="single"/>
          </w:rPr>
          <w:t>http://www.jstor.org/stable/j.ctt9qhb0p.6</w:t>
        </w:r>
      </w:hyperlink>
      <w:r w:rsidRPr="00392E07">
        <w:rPr>
          <w:rFonts w:eastAsia="Calibri"/>
          <w:szCs w:val="22"/>
        </w:rPr>
        <w:t xml:space="preserve">. </w:t>
      </w:r>
      <w:r w:rsidRPr="00392E07">
        <w:rPr>
          <w:rFonts w:eastAsia="Calibri"/>
          <w:b/>
          <w:szCs w:val="22"/>
        </w:rPr>
        <w:t>[Bb]</w:t>
      </w:r>
    </w:p>
    <w:p w:rsidR="0005038C" w:rsidRDefault="0005038C" w:rsidP="00365EB5">
      <w:pPr>
        <w:pStyle w:val="NoSpacing"/>
      </w:pPr>
    </w:p>
    <w:p w:rsidR="0005038C" w:rsidRDefault="0005038C" w:rsidP="00BE6B2A">
      <w:pPr>
        <w:pStyle w:val="NoSpacing"/>
      </w:pPr>
    </w:p>
    <w:p w:rsidR="00FF443A" w:rsidRDefault="00FF443A" w:rsidP="00FF443A">
      <w:pPr>
        <w:pStyle w:val="Heading3"/>
      </w:pPr>
      <w:r>
        <w:t xml:space="preserve">Session </w:t>
      </w:r>
      <w:r w:rsidR="009C7810">
        <w:t xml:space="preserve">15 </w:t>
      </w:r>
      <w:r w:rsidR="001D3E57">
        <w:t>– War &amp; Reaction</w:t>
      </w:r>
    </w:p>
    <w:p w:rsidR="00FF443A" w:rsidRDefault="009C2227" w:rsidP="00FF443A">
      <w:pPr>
        <w:pStyle w:val="NoSpacing"/>
      </w:pPr>
      <w:r>
        <w:t>Tuesday, March 5,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Hahn</w:t>
      </w:r>
      <w:r w:rsidRPr="00392E07">
        <w:rPr>
          <w:rFonts w:eastAsia="Calibri"/>
          <w:szCs w:val="22"/>
        </w:rPr>
        <w:t xml:space="preserve">, Steven. “Marcus Garvey, the UNIA, and the Hidden Political History of African Americans.” In </w:t>
      </w:r>
      <w:r w:rsidRPr="00392E07">
        <w:rPr>
          <w:rFonts w:eastAsia="Calibri"/>
          <w:i/>
          <w:iCs/>
          <w:szCs w:val="22"/>
        </w:rPr>
        <w:t>The Political Worlds of Slavery and Freedom</w:t>
      </w:r>
      <w:r w:rsidRPr="00392E07">
        <w:rPr>
          <w:rFonts w:eastAsia="Calibri"/>
          <w:szCs w:val="22"/>
        </w:rPr>
        <w:t xml:space="preserve">, 115–62. Harvard University Press, 2009. </w:t>
      </w:r>
      <w:hyperlink r:id="rId18" w:history="1">
        <w:r w:rsidRPr="00392E07">
          <w:rPr>
            <w:rFonts w:eastAsia="Calibri"/>
            <w:color w:val="0563C1" w:themeColor="hyperlink"/>
            <w:szCs w:val="22"/>
            <w:u w:val="single"/>
          </w:rPr>
          <w:t>https://www.jstor.org/stable/j.ctt13x0gf2.6</w:t>
        </w:r>
      </w:hyperlink>
      <w:r w:rsidRPr="00392E07">
        <w:rPr>
          <w:rFonts w:eastAsia="Calibri"/>
          <w:szCs w:val="22"/>
        </w:rPr>
        <w:t xml:space="preserve">.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b/>
          <w:szCs w:val="22"/>
        </w:rPr>
      </w:pPr>
    </w:p>
    <w:p w:rsidR="00441A74" w:rsidRPr="001702C0" w:rsidRDefault="00441A74" w:rsidP="00FF443A">
      <w:pPr>
        <w:pStyle w:val="NoSpacing"/>
      </w:pPr>
    </w:p>
    <w:p w:rsidR="00FF443A" w:rsidRDefault="00FF443A" w:rsidP="00FF443A">
      <w:pPr>
        <w:pStyle w:val="Heading3"/>
      </w:pPr>
      <w:r>
        <w:t>Session 16</w:t>
      </w:r>
      <w:r w:rsidR="004A4B69">
        <w:t xml:space="preserve"> – </w:t>
      </w:r>
      <w:r w:rsidR="009C2227">
        <w:t>MIDTERM QUESTIONS</w:t>
      </w:r>
    </w:p>
    <w:p w:rsidR="009C2227" w:rsidRDefault="009C2227" w:rsidP="009C2227">
      <w:pPr>
        <w:pStyle w:val="NoSpacing"/>
      </w:pPr>
      <w:r>
        <w:t>Thursday, March 7, 2019</w:t>
      </w:r>
    </w:p>
    <w:p w:rsidR="00BE6B2A" w:rsidRDefault="00BE6B2A" w:rsidP="009C2227">
      <w:pPr>
        <w:pStyle w:val="NoSpacing"/>
      </w:pPr>
    </w:p>
    <w:p w:rsidR="00441A74" w:rsidRDefault="00441A74" w:rsidP="000B3797">
      <w:pPr>
        <w:pStyle w:val="NoSpacing"/>
      </w:pPr>
    </w:p>
    <w:p w:rsidR="009C2227" w:rsidRDefault="009C2227" w:rsidP="009C2227">
      <w:pPr>
        <w:pStyle w:val="Heading3"/>
      </w:pPr>
      <w:r>
        <w:t>SPRING BREAK – Week of March 11, 2019</w:t>
      </w:r>
    </w:p>
    <w:p w:rsidR="00CE575B" w:rsidRPr="00CE575B" w:rsidRDefault="00CE575B" w:rsidP="00CE575B"/>
    <w:p w:rsidR="00FF443A" w:rsidRDefault="00FF443A" w:rsidP="00FF443A">
      <w:pPr>
        <w:pStyle w:val="NoSpacing"/>
      </w:pPr>
    </w:p>
    <w:p w:rsidR="00FF443A" w:rsidRDefault="00A30DEB" w:rsidP="00FF443A">
      <w:pPr>
        <w:pStyle w:val="Heading3"/>
      </w:pPr>
      <w:r>
        <w:t>Session 17 – The New Negro &amp; Renaissance</w:t>
      </w:r>
    </w:p>
    <w:p w:rsidR="009C2227" w:rsidRDefault="009C2227" w:rsidP="009C2227">
      <w:pPr>
        <w:pStyle w:val="NoSpacing"/>
      </w:pPr>
      <w:r>
        <w:t>Tuesday, March 19,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Locke</w:t>
      </w:r>
      <w:r w:rsidRPr="00392E07">
        <w:rPr>
          <w:rFonts w:eastAsia="Calibri"/>
          <w:szCs w:val="22"/>
        </w:rPr>
        <w:t xml:space="preserve">, Alain. “The New Negro (1925).” In </w:t>
      </w:r>
      <w:r w:rsidRPr="00392E07">
        <w:rPr>
          <w:rFonts w:eastAsia="Calibri"/>
          <w:i/>
          <w:iCs/>
          <w:szCs w:val="22"/>
        </w:rPr>
        <w:t>I Am Because We Are</w:t>
      </w:r>
      <w:r w:rsidRPr="00392E07">
        <w:rPr>
          <w:rFonts w:eastAsia="Calibri"/>
          <w:szCs w:val="22"/>
        </w:rPr>
        <w:t xml:space="preserve">, edited by Fred Lee </w:t>
      </w:r>
      <w:proofErr w:type="spellStart"/>
      <w:r w:rsidRPr="00392E07">
        <w:rPr>
          <w:rFonts w:eastAsia="Calibri"/>
          <w:szCs w:val="22"/>
        </w:rPr>
        <w:t>Hord</w:t>
      </w:r>
      <w:proofErr w:type="spellEnd"/>
      <w:r w:rsidRPr="00392E07">
        <w:rPr>
          <w:rFonts w:eastAsia="Calibri"/>
          <w:szCs w:val="22"/>
        </w:rPr>
        <w:t xml:space="preserve">, </w:t>
      </w:r>
      <w:proofErr w:type="spellStart"/>
      <w:r w:rsidRPr="00392E07">
        <w:rPr>
          <w:rFonts w:eastAsia="Calibri"/>
          <w:szCs w:val="22"/>
        </w:rPr>
        <w:t>Mzee</w:t>
      </w:r>
      <w:proofErr w:type="spellEnd"/>
      <w:r w:rsidRPr="00392E07">
        <w:rPr>
          <w:rFonts w:eastAsia="Calibri"/>
          <w:szCs w:val="22"/>
        </w:rPr>
        <w:t xml:space="preserve"> </w:t>
      </w:r>
      <w:proofErr w:type="spellStart"/>
      <w:r w:rsidRPr="00392E07">
        <w:rPr>
          <w:rFonts w:eastAsia="Calibri"/>
          <w:szCs w:val="22"/>
        </w:rPr>
        <w:t>Lasana</w:t>
      </w:r>
      <w:proofErr w:type="spellEnd"/>
      <w:r w:rsidRPr="00392E07">
        <w:rPr>
          <w:rFonts w:eastAsia="Calibri"/>
          <w:szCs w:val="22"/>
        </w:rPr>
        <w:t xml:space="preserve"> </w:t>
      </w:r>
      <w:proofErr w:type="spellStart"/>
      <w:r w:rsidRPr="00392E07">
        <w:rPr>
          <w:rFonts w:eastAsia="Calibri"/>
          <w:szCs w:val="22"/>
        </w:rPr>
        <w:t>Okpara</w:t>
      </w:r>
      <w:proofErr w:type="spellEnd"/>
      <w:r w:rsidRPr="00392E07">
        <w:rPr>
          <w:rFonts w:eastAsia="Calibri"/>
          <w:szCs w:val="22"/>
        </w:rPr>
        <w:t xml:space="preserve">, and Jonathan Scott Lee, pp. 361–71. University of Massachusetts Press, 2016. </w:t>
      </w:r>
      <w:hyperlink r:id="rId19" w:history="1">
        <w:r w:rsidRPr="00392E07">
          <w:rPr>
            <w:rFonts w:eastAsia="Calibri"/>
            <w:color w:val="0563C1" w:themeColor="hyperlink"/>
            <w:szCs w:val="22"/>
            <w:u w:val="single"/>
          </w:rPr>
          <w:t>https://www.jstor.org/stable/j.ctt1hd18x6.41</w:t>
        </w:r>
      </w:hyperlink>
      <w:r w:rsidRPr="00392E07">
        <w:rPr>
          <w:rFonts w:eastAsia="Calibri"/>
          <w:szCs w:val="22"/>
        </w:rPr>
        <w:t xml:space="preserve">.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szCs w:val="22"/>
        </w:rPr>
      </w:pP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Williams</w:t>
      </w:r>
      <w:r w:rsidRPr="00392E07">
        <w:rPr>
          <w:rFonts w:eastAsia="Calibri"/>
          <w:szCs w:val="22"/>
        </w:rPr>
        <w:t xml:space="preserve">, Chad L. “Vanguards of the New Negro: African American Veterans and Post-World War I Racial Militancy.” </w:t>
      </w:r>
      <w:r w:rsidRPr="00392E07">
        <w:rPr>
          <w:rFonts w:eastAsia="Calibri"/>
          <w:i/>
          <w:iCs/>
          <w:szCs w:val="22"/>
        </w:rPr>
        <w:t>The Journal of African American History</w:t>
      </w:r>
      <w:r w:rsidRPr="00392E07">
        <w:rPr>
          <w:rFonts w:eastAsia="Calibri"/>
          <w:szCs w:val="22"/>
        </w:rPr>
        <w:t xml:space="preserve"> 92, no. 3 (2007): 347–70.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b/>
          <w:szCs w:val="22"/>
        </w:rPr>
      </w:pPr>
    </w:p>
    <w:p w:rsidR="00FF443A" w:rsidRDefault="00FF443A" w:rsidP="00FF443A">
      <w:pPr>
        <w:pStyle w:val="NoSpacing"/>
      </w:pPr>
    </w:p>
    <w:p w:rsidR="00FF443A" w:rsidRDefault="00FF443A" w:rsidP="00FF443A">
      <w:pPr>
        <w:pStyle w:val="Heading3"/>
      </w:pPr>
      <w:r>
        <w:t>Session 18</w:t>
      </w:r>
      <w:r w:rsidR="0060563A">
        <w:t xml:space="preserve"> – Organized Labor</w:t>
      </w:r>
    </w:p>
    <w:p w:rsidR="009C2227" w:rsidRDefault="009C2227" w:rsidP="009C2227">
      <w:pPr>
        <w:pStyle w:val="NoSpacing"/>
      </w:pPr>
      <w:r>
        <w:t>Thursday, March 21,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Kelley</w:t>
      </w:r>
      <w:r w:rsidRPr="00392E07">
        <w:rPr>
          <w:rFonts w:eastAsia="Calibri"/>
          <w:szCs w:val="22"/>
        </w:rPr>
        <w:t xml:space="preserve">, Robin D. G. Chapter 1, “An Invisible Army: Jobs, Relief, and the Birth of a Movement,” pp. 13-33; and Chapter 2, “In </w:t>
      </w:r>
      <w:proofErr w:type="spellStart"/>
      <w:r w:rsidRPr="00392E07">
        <w:rPr>
          <w:rFonts w:eastAsia="Calibri"/>
          <w:szCs w:val="22"/>
        </w:rPr>
        <w:t>Egyptland</w:t>
      </w:r>
      <w:proofErr w:type="spellEnd"/>
      <w:r w:rsidRPr="00392E07">
        <w:rPr>
          <w:rFonts w:eastAsia="Calibri"/>
          <w:szCs w:val="22"/>
        </w:rPr>
        <w:t xml:space="preserve">: The Share Croppers’ Union,” pp. 34-56 in  </w:t>
      </w:r>
      <w:r w:rsidRPr="00392E07">
        <w:rPr>
          <w:rFonts w:eastAsia="Calibri"/>
          <w:i/>
          <w:iCs/>
          <w:szCs w:val="22"/>
        </w:rPr>
        <w:t>Hammer and Hoe: Alabama Communists during the Great Depression</w:t>
      </w:r>
      <w:r w:rsidRPr="00392E07">
        <w:rPr>
          <w:rFonts w:eastAsia="Calibri"/>
          <w:szCs w:val="22"/>
        </w:rPr>
        <w:t xml:space="preserve">. Chapel Hill: University of North Carolina Press, 1990. </w:t>
      </w:r>
      <w:r w:rsidRPr="00392E07">
        <w:rPr>
          <w:rFonts w:eastAsia="Calibri"/>
          <w:b/>
          <w:szCs w:val="22"/>
        </w:rPr>
        <w:t>[Bb]</w:t>
      </w:r>
    </w:p>
    <w:p w:rsidR="00157D6C" w:rsidRPr="00157D6C" w:rsidRDefault="00157D6C" w:rsidP="00157D6C">
      <w:pPr>
        <w:pStyle w:val="NoSpacing"/>
        <w:ind w:left="432"/>
        <w:rPr>
          <w:b/>
        </w:rPr>
      </w:pPr>
    </w:p>
    <w:p w:rsidR="00157D6C" w:rsidRDefault="00157D6C" w:rsidP="00FF443A">
      <w:pPr>
        <w:pStyle w:val="NoSpacing"/>
      </w:pPr>
    </w:p>
    <w:p w:rsidR="00FF443A" w:rsidRDefault="00157D6C" w:rsidP="00FF443A">
      <w:pPr>
        <w:pStyle w:val="Heading3"/>
      </w:pPr>
      <w:r>
        <w:t xml:space="preserve">Session 19 – </w:t>
      </w:r>
      <w:r w:rsidR="00A30DEB">
        <w:t>Great Depression: Challenges &amp; Opportunities</w:t>
      </w:r>
    </w:p>
    <w:p w:rsidR="009C2227" w:rsidRDefault="009C2227" w:rsidP="009C2227">
      <w:pPr>
        <w:pStyle w:val="NoSpacing"/>
      </w:pPr>
      <w:r>
        <w:t>Tuesday, March 26,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lastRenderedPageBreak/>
        <w:t>Myrdal</w:t>
      </w:r>
      <w:r w:rsidRPr="00392E07">
        <w:rPr>
          <w:rFonts w:eastAsia="Calibri"/>
          <w:szCs w:val="22"/>
        </w:rPr>
        <w:t xml:space="preserve">, Gunnar. Chapter 12, “New Blows to Southern Agriculture During the Thirties: Trends and Policies,” pp. 251-65 in </w:t>
      </w:r>
      <w:r w:rsidRPr="00392E07">
        <w:rPr>
          <w:rFonts w:eastAsia="Calibri"/>
          <w:i/>
          <w:iCs/>
          <w:szCs w:val="22"/>
        </w:rPr>
        <w:t>An American Dilemma; the Negro Problem and Modern Democracy</w:t>
      </w:r>
      <w:r w:rsidRPr="00392E07">
        <w:rPr>
          <w:rFonts w:eastAsia="Calibri"/>
          <w:szCs w:val="22"/>
        </w:rPr>
        <w:t xml:space="preserve">. New York, London: Harper &amp; Brothers, 1944.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szCs w:val="22"/>
        </w:rPr>
      </w:pP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Green</w:t>
      </w:r>
      <w:r w:rsidRPr="00392E07">
        <w:rPr>
          <w:rFonts w:eastAsia="Calibri"/>
          <w:szCs w:val="22"/>
        </w:rPr>
        <w:t xml:space="preserve">, Constance McLaughlin. Chapter 19, “The New Deal Capital in White and Black, 1933-1940,” pp. 387-419 in </w:t>
      </w:r>
      <w:r w:rsidRPr="00392E07">
        <w:rPr>
          <w:rFonts w:eastAsia="Calibri"/>
          <w:i/>
          <w:iCs/>
          <w:szCs w:val="22"/>
        </w:rPr>
        <w:t>Washington: Capital City, 1879-1950</w:t>
      </w:r>
      <w:r w:rsidRPr="00392E07">
        <w:rPr>
          <w:rFonts w:eastAsia="Calibri"/>
          <w:szCs w:val="22"/>
        </w:rPr>
        <w:t xml:space="preserve">. Vol. 2. Princeton, New Jersey: Princeton University Press, 1962.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szCs w:val="22"/>
        </w:rPr>
      </w:pPr>
    </w:p>
    <w:p w:rsidR="00392E07" w:rsidRPr="00392E07" w:rsidRDefault="00392E07" w:rsidP="00392E07">
      <w:pPr>
        <w:widowControl/>
        <w:tabs>
          <w:tab w:val="left" w:pos="432"/>
        </w:tabs>
        <w:autoSpaceDE/>
        <w:autoSpaceDN/>
        <w:adjustRightInd/>
        <w:ind w:left="432" w:firstLine="0"/>
        <w:rPr>
          <w:rFonts w:eastAsia="Calibri"/>
          <w:b/>
          <w:szCs w:val="22"/>
        </w:rPr>
      </w:pPr>
      <w:proofErr w:type="spellStart"/>
      <w:r w:rsidRPr="00392E07">
        <w:rPr>
          <w:rFonts w:eastAsia="Calibri"/>
          <w:b/>
          <w:szCs w:val="22"/>
        </w:rPr>
        <w:t>Pacifico</w:t>
      </w:r>
      <w:proofErr w:type="spellEnd"/>
      <w:r w:rsidRPr="00392E07">
        <w:rPr>
          <w:rFonts w:eastAsia="Calibri"/>
          <w:szCs w:val="22"/>
        </w:rPr>
        <w:t xml:space="preserve">, Michele F. “‘Don’t Buy Where You Can’t Work’: The New Negro Alliance of Washington.” </w:t>
      </w:r>
      <w:r w:rsidRPr="00392E07">
        <w:rPr>
          <w:rFonts w:eastAsia="Calibri"/>
          <w:i/>
          <w:iCs/>
          <w:szCs w:val="22"/>
        </w:rPr>
        <w:t>Washington History</w:t>
      </w:r>
      <w:r w:rsidRPr="00392E07">
        <w:rPr>
          <w:rFonts w:eastAsia="Calibri"/>
          <w:szCs w:val="22"/>
        </w:rPr>
        <w:t xml:space="preserve"> 6, no. 1 (1994): 66–88. </w:t>
      </w:r>
      <w:r w:rsidRPr="00392E07">
        <w:rPr>
          <w:rFonts w:eastAsia="Calibri"/>
          <w:b/>
          <w:szCs w:val="22"/>
        </w:rPr>
        <w:t>[Bb]</w:t>
      </w:r>
    </w:p>
    <w:p w:rsidR="007E2EE5" w:rsidRDefault="007E2EE5" w:rsidP="00FF443A">
      <w:pPr>
        <w:pStyle w:val="NoSpacing"/>
      </w:pPr>
    </w:p>
    <w:p w:rsidR="007E2EE5" w:rsidRDefault="007E2EE5" w:rsidP="00FF443A">
      <w:pPr>
        <w:pStyle w:val="NoSpacing"/>
      </w:pPr>
    </w:p>
    <w:p w:rsidR="00FF443A" w:rsidRDefault="00F23142" w:rsidP="00FF443A">
      <w:pPr>
        <w:pStyle w:val="Heading3"/>
      </w:pPr>
      <w:r>
        <w:t xml:space="preserve">Session 20 – </w:t>
      </w:r>
      <w:r w:rsidR="00A30DEB">
        <w:t>World War II &amp; Double V</w:t>
      </w:r>
    </w:p>
    <w:p w:rsidR="009C2227" w:rsidRDefault="009C2227" w:rsidP="009C2227">
      <w:pPr>
        <w:pStyle w:val="NoSpacing"/>
      </w:pPr>
      <w:r>
        <w:t>Thursday, March 28,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Modell</w:t>
      </w:r>
      <w:r w:rsidRPr="00392E07">
        <w:rPr>
          <w:rFonts w:eastAsia="Calibri"/>
          <w:szCs w:val="22"/>
        </w:rPr>
        <w:t xml:space="preserve">, John, Marc </w:t>
      </w:r>
      <w:proofErr w:type="spellStart"/>
      <w:r w:rsidRPr="00392E07">
        <w:rPr>
          <w:rFonts w:eastAsia="Calibri"/>
          <w:szCs w:val="22"/>
        </w:rPr>
        <w:t>Goulden</w:t>
      </w:r>
      <w:proofErr w:type="spellEnd"/>
      <w:r w:rsidRPr="00392E07">
        <w:rPr>
          <w:rFonts w:eastAsia="Calibri"/>
          <w:szCs w:val="22"/>
        </w:rPr>
        <w:t xml:space="preserve">, and </w:t>
      </w:r>
      <w:proofErr w:type="spellStart"/>
      <w:r w:rsidRPr="00392E07">
        <w:rPr>
          <w:rFonts w:eastAsia="Calibri"/>
          <w:szCs w:val="22"/>
        </w:rPr>
        <w:t>Sigurdur</w:t>
      </w:r>
      <w:proofErr w:type="spellEnd"/>
      <w:r w:rsidRPr="00392E07">
        <w:rPr>
          <w:rFonts w:eastAsia="Calibri"/>
          <w:szCs w:val="22"/>
        </w:rPr>
        <w:t xml:space="preserve"> Magnusson. “World War II in the Lives of Black Americans: Some Findings and Interpretation.” </w:t>
      </w:r>
      <w:r w:rsidRPr="00392E07">
        <w:rPr>
          <w:rFonts w:eastAsia="Calibri"/>
          <w:i/>
          <w:iCs/>
          <w:szCs w:val="22"/>
        </w:rPr>
        <w:t>The Journal of American History</w:t>
      </w:r>
      <w:r w:rsidRPr="00392E07">
        <w:rPr>
          <w:rFonts w:eastAsia="Calibri"/>
          <w:szCs w:val="22"/>
        </w:rPr>
        <w:t xml:space="preserve"> 76, no. 3 (1989): 838–48. </w:t>
      </w:r>
      <w:hyperlink r:id="rId20" w:history="1">
        <w:r w:rsidRPr="00392E07">
          <w:rPr>
            <w:rFonts w:eastAsia="Calibri"/>
            <w:color w:val="0563C1" w:themeColor="hyperlink"/>
            <w:szCs w:val="22"/>
            <w:u w:val="single"/>
          </w:rPr>
          <w:t>https://doi.org/10.2307/2936424</w:t>
        </w:r>
      </w:hyperlink>
      <w:r w:rsidRPr="00392E07">
        <w:rPr>
          <w:rFonts w:eastAsia="Calibri"/>
          <w:szCs w:val="22"/>
        </w:rPr>
        <w:t xml:space="preserve">.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b/>
          <w:szCs w:val="22"/>
        </w:rPr>
      </w:pP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Randolph</w:t>
      </w:r>
      <w:r w:rsidRPr="00392E07">
        <w:rPr>
          <w:rFonts w:eastAsia="Calibri"/>
          <w:szCs w:val="22"/>
        </w:rPr>
        <w:t xml:space="preserve">, A. Philip. “March on Washington Program for the Negro,” 1941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b/>
          <w:szCs w:val="22"/>
        </w:rPr>
      </w:pPr>
    </w:p>
    <w:p w:rsidR="00392E07" w:rsidRPr="00392E07" w:rsidRDefault="00392E07" w:rsidP="00392E07">
      <w:pPr>
        <w:widowControl/>
        <w:tabs>
          <w:tab w:val="left" w:pos="432"/>
        </w:tabs>
        <w:autoSpaceDE/>
        <w:autoSpaceDN/>
        <w:adjustRightInd/>
        <w:ind w:left="432" w:firstLine="0"/>
        <w:rPr>
          <w:rFonts w:eastAsia="Calibri"/>
          <w:b/>
          <w:szCs w:val="22"/>
        </w:rPr>
      </w:pPr>
      <w:proofErr w:type="spellStart"/>
      <w:r w:rsidRPr="00392E07">
        <w:rPr>
          <w:rFonts w:eastAsia="Calibri"/>
          <w:b/>
          <w:szCs w:val="22"/>
        </w:rPr>
        <w:t>Sitkoff</w:t>
      </w:r>
      <w:proofErr w:type="spellEnd"/>
      <w:r w:rsidRPr="00392E07">
        <w:rPr>
          <w:rFonts w:eastAsia="Calibri"/>
          <w:szCs w:val="22"/>
        </w:rPr>
        <w:t xml:space="preserve">, Harvard. “The Detroit Race Riot of 1943,” pp. 43-64 in </w:t>
      </w:r>
      <w:r w:rsidRPr="00392E07">
        <w:rPr>
          <w:rFonts w:eastAsia="Calibri"/>
          <w:i/>
          <w:iCs/>
          <w:szCs w:val="22"/>
        </w:rPr>
        <w:t>Toward Freedom Land</w:t>
      </w:r>
      <w:r w:rsidRPr="00392E07">
        <w:rPr>
          <w:rFonts w:eastAsia="Calibri"/>
          <w:szCs w:val="22"/>
        </w:rPr>
        <w:t xml:space="preserve">: </w:t>
      </w:r>
      <w:r w:rsidRPr="00392E07">
        <w:rPr>
          <w:rFonts w:eastAsia="Calibri"/>
          <w:i/>
          <w:szCs w:val="22"/>
        </w:rPr>
        <w:t>The Long Struggle for Racial Equality in America</w:t>
      </w:r>
      <w:r w:rsidRPr="00392E07">
        <w:rPr>
          <w:rFonts w:eastAsia="Calibri"/>
          <w:szCs w:val="22"/>
        </w:rPr>
        <w:t xml:space="preserve">. University Press of Kentucky, 2010. </w:t>
      </w:r>
      <w:hyperlink r:id="rId21" w:history="1">
        <w:r w:rsidRPr="00392E07">
          <w:rPr>
            <w:rFonts w:eastAsia="Calibri"/>
            <w:color w:val="0563C1" w:themeColor="hyperlink"/>
            <w:szCs w:val="22"/>
            <w:u w:val="single"/>
          </w:rPr>
          <w:t>http://www.jstor.org/stable/j.ctt2jcgvk.7</w:t>
        </w:r>
      </w:hyperlink>
      <w:r w:rsidRPr="00392E07">
        <w:rPr>
          <w:rFonts w:eastAsia="Calibri"/>
          <w:szCs w:val="22"/>
        </w:rPr>
        <w:t xml:space="preserve">.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b/>
          <w:szCs w:val="22"/>
        </w:rPr>
      </w:pPr>
    </w:p>
    <w:p w:rsidR="007E2EE5" w:rsidRDefault="007E2EE5" w:rsidP="00FF443A">
      <w:pPr>
        <w:pStyle w:val="NoSpacing"/>
      </w:pPr>
    </w:p>
    <w:p w:rsidR="007E2EE5" w:rsidRPr="007E2EE5" w:rsidRDefault="00FF443A" w:rsidP="007E2EE5">
      <w:pPr>
        <w:pStyle w:val="Heading3"/>
      </w:pPr>
      <w:r>
        <w:t xml:space="preserve">Session 21 – </w:t>
      </w:r>
      <w:r w:rsidR="00A30DEB">
        <w:t>Ghetto</w:t>
      </w:r>
      <w:r w:rsidR="00DC1512">
        <w:t xml:space="preserve"> </w:t>
      </w:r>
    </w:p>
    <w:p w:rsidR="00ED3E31" w:rsidRDefault="00ED3E31" w:rsidP="00ED3E31">
      <w:pPr>
        <w:pStyle w:val="NoSpacing"/>
      </w:pPr>
      <w:r>
        <w:t>Tuesday, April 2,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Clark</w:t>
      </w:r>
      <w:r w:rsidRPr="00392E07">
        <w:rPr>
          <w:rFonts w:eastAsia="Calibri"/>
          <w:szCs w:val="22"/>
        </w:rPr>
        <w:t xml:space="preserve">, Kenneth Bancroft. Chapter 2, “The Invisible Wall,” pp. 11-20; and  Chapter 3, “The Social Dynamics of the Ghetto,” pp. 21-62 in  </w:t>
      </w:r>
      <w:r w:rsidRPr="00392E07">
        <w:rPr>
          <w:rFonts w:eastAsia="Calibri"/>
          <w:i/>
          <w:iCs/>
          <w:szCs w:val="22"/>
        </w:rPr>
        <w:t>Dark Ghetto: Dilemmas of Social Power</w:t>
      </w:r>
      <w:r w:rsidRPr="00392E07">
        <w:rPr>
          <w:rFonts w:eastAsia="Calibri"/>
          <w:szCs w:val="22"/>
        </w:rPr>
        <w:t xml:space="preserve">. New York: Harper and Row, 1965. </w:t>
      </w:r>
      <w:r w:rsidRPr="00392E07">
        <w:rPr>
          <w:rFonts w:eastAsia="Calibri"/>
          <w:b/>
          <w:szCs w:val="22"/>
        </w:rPr>
        <w:t>[Bb]</w:t>
      </w:r>
    </w:p>
    <w:p w:rsidR="00FF443A" w:rsidRPr="0085301C" w:rsidRDefault="00FF443A" w:rsidP="0085301C">
      <w:pPr>
        <w:pStyle w:val="NoSpacing"/>
        <w:ind w:left="432"/>
      </w:pPr>
    </w:p>
    <w:p w:rsidR="000B3797" w:rsidRPr="00E92B20" w:rsidRDefault="000B3797" w:rsidP="00FF443A">
      <w:pPr>
        <w:pStyle w:val="NoSpacing"/>
        <w:ind w:left="432"/>
      </w:pPr>
    </w:p>
    <w:p w:rsidR="0085301C" w:rsidRDefault="0085301C" w:rsidP="0085301C">
      <w:pPr>
        <w:pStyle w:val="Heading3"/>
      </w:pPr>
      <w:r>
        <w:t xml:space="preserve">Session </w:t>
      </w:r>
      <w:r w:rsidR="00F23142">
        <w:t xml:space="preserve">22 – </w:t>
      </w:r>
      <w:r w:rsidR="00A30DEB">
        <w:t>NAACP LDF: Assault on Jim Crow</w:t>
      </w:r>
    </w:p>
    <w:p w:rsidR="00ED3E31" w:rsidRDefault="00ED3E31" w:rsidP="007E2EE5">
      <w:pPr>
        <w:pStyle w:val="NoSpacing"/>
      </w:pPr>
      <w:r>
        <w:t>Thursday, April 4,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proofErr w:type="spellStart"/>
      <w:r w:rsidRPr="00392E07">
        <w:rPr>
          <w:rFonts w:eastAsia="Calibri"/>
          <w:b/>
          <w:szCs w:val="22"/>
        </w:rPr>
        <w:t>Kluger</w:t>
      </w:r>
      <w:proofErr w:type="spellEnd"/>
      <w:r w:rsidRPr="00392E07">
        <w:rPr>
          <w:rFonts w:eastAsia="Calibri"/>
          <w:szCs w:val="22"/>
        </w:rPr>
        <w:t xml:space="preserve">, Richard. Chapter 21, “The Best Place to Attack,” (excerpt) in </w:t>
      </w:r>
      <w:r w:rsidRPr="00392E07">
        <w:rPr>
          <w:rFonts w:eastAsia="Calibri"/>
          <w:i/>
          <w:iCs/>
          <w:szCs w:val="22"/>
        </w:rPr>
        <w:t>Simple Justice: The History of Brown v. Board of Education and Black America’s Struggle for Equality</w:t>
      </w:r>
      <w:r w:rsidRPr="00392E07">
        <w:rPr>
          <w:rFonts w:eastAsia="Calibri"/>
          <w:szCs w:val="22"/>
        </w:rPr>
        <w:t xml:space="preserve">. New York: Alfred A. Knopf, 1976.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szCs w:val="22"/>
        </w:rPr>
      </w:pP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t>Sullivan</w:t>
      </w:r>
      <w:r w:rsidRPr="00392E07">
        <w:rPr>
          <w:rFonts w:eastAsia="Calibri"/>
          <w:szCs w:val="22"/>
        </w:rPr>
        <w:t xml:space="preserve">, Patricia. Chapter 8, “Justice Now,” pp. 287-332 in  </w:t>
      </w:r>
      <w:r w:rsidRPr="00392E07">
        <w:rPr>
          <w:rFonts w:eastAsia="Calibri"/>
          <w:i/>
          <w:iCs/>
          <w:szCs w:val="22"/>
        </w:rPr>
        <w:t>Lift Every Voice: The NAACP and the Making of the Civil Rights Movement</w:t>
      </w:r>
      <w:r w:rsidRPr="00392E07">
        <w:rPr>
          <w:rFonts w:eastAsia="Calibri"/>
          <w:szCs w:val="22"/>
        </w:rPr>
        <w:t xml:space="preserve">. New York: New Press, 2009. </w:t>
      </w:r>
      <w:r w:rsidRPr="00392E07">
        <w:rPr>
          <w:rFonts w:eastAsia="Calibri"/>
          <w:b/>
          <w:szCs w:val="22"/>
        </w:rPr>
        <w:t>[Bb]</w:t>
      </w:r>
    </w:p>
    <w:p w:rsidR="00392E07" w:rsidRDefault="00392E07" w:rsidP="007E2EE5">
      <w:pPr>
        <w:pStyle w:val="NoSpacing"/>
      </w:pPr>
    </w:p>
    <w:p w:rsidR="00BE6B2A" w:rsidRDefault="00BE6B2A" w:rsidP="00BE6B2A">
      <w:pPr>
        <w:pStyle w:val="NoSpacing"/>
        <w:ind w:left="432"/>
      </w:pPr>
    </w:p>
    <w:p w:rsidR="00FF443A" w:rsidRDefault="00281F3D" w:rsidP="00FF443A">
      <w:pPr>
        <w:pStyle w:val="Heading3"/>
      </w:pPr>
      <w:r>
        <w:t>Session</w:t>
      </w:r>
      <w:r w:rsidR="00F23142">
        <w:t xml:space="preserve"> 23 – </w:t>
      </w:r>
      <w:r w:rsidR="00A30DEB">
        <w:t>Historiography of the Civil Rights Movement</w:t>
      </w:r>
    </w:p>
    <w:p w:rsidR="00ED3E31" w:rsidRDefault="00ED3E31" w:rsidP="007E2EE5">
      <w:pPr>
        <w:pStyle w:val="NoSpacing"/>
      </w:pPr>
      <w:r>
        <w:t>Tuesday, April 9,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b/>
          <w:szCs w:val="22"/>
        </w:rPr>
      </w:pPr>
      <w:r w:rsidRPr="00392E07">
        <w:rPr>
          <w:rFonts w:eastAsia="Calibri"/>
          <w:b/>
          <w:szCs w:val="22"/>
        </w:rPr>
        <w:lastRenderedPageBreak/>
        <w:t>Lewis</w:t>
      </w:r>
      <w:r w:rsidRPr="00392E07">
        <w:rPr>
          <w:rFonts w:eastAsia="Calibri"/>
          <w:szCs w:val="22"/>
        </w:rPr>
        <w:t xml:space="preserve">, David Levering. “The Origins and Causes of the Civil Rights Movement,” pp. 3-17 in Charles Eagles, ed. </w:t>
      </w:r>
      <w:r w:rsidRPr="00392E07">
        <w:rPr>
          <w:rFonts w:eastAsia="Calibri"/>
          <w:i/>
          <w:iCs/>
          <w:szCs w:val="22"/>
        </w:rPr>
        <w:t>The Civil Rights Movement in America</w:t>
      </w:r>
      <w:r w:rsidRPr="00392E07">
        <w:rPr>
          <w:rFonts w:eastAsia="Calibri"/>
          <w:szCs w:val="22"/>
        </w:rPr>
        <w:t xml:space="preserve">, 1986.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szCs w:val="22"/>
        </w:rPr>
      </w:pPr>
    </w:p>
    <w:p w:rsidR="00C71BAC" w:rsidRDefault="00392E07" w:rsidP="00392E07">
      <w:pPr>
        <w:pStyle w:val="NoSpacing"/>
        <w:tabs>
          <w:tab w:val="clear" w:pos="432"/>
          <w:tab w:val="left" w:pos="2926"/>
        </w:tabs>
      </w:pPr>
      <w:r>
        <w:tab/>
      </w:r>
    </w:p>
    <w:p w:rsidR="00C71BAC" w:rsidRDefault="00C71BAC" w:rsidP="00C71BAC">
      <w:pPr>
        <w:pStyle w:val="Heading3"/>
      </w:pPr>
      <w:r>
        <w:t>DUE: Assignment #2, noon, Thursday, April 11, 2019</w:t>
      </w:r>
    </w:p>
    <w:p w:rsidR="00C71BAC" w:rsidRDefault="00C71BAC" w:rsidP="007E2EE5">
      <w:pPr>
        <w:pStyle w:val="NoSpacing"/>
      </w:pPr>
    </w:p>
    <w:p w:rsidR="00380728" w:rsidRDefault="00380728" w:rsidP="00380728">
      <w:pPr>
        <w:pStyle w:val="NoSpacing"/>
      </w:pPr>
    </w:p>
    <w:p w:rsidR="00FF443A" w:rsidRDefault="00380728" w:rsidP="00FF443A">
      <w:pPr>
        <w:pStyle w:val="Heading3"/>
      </w:pPr>
      <w:r>
        <w:t>Session 2</w:t>
      </w:r>
      <w:r w:rsidR="00F23142">
        <w:t xml:space="preserve">4 – </w:t>
      </w:r>
      <w:r w:rsidR="00A30DEB">
        <w:t>Second Reconstruction</w:t>
      </w:r>
    </w:p>
    <w:p w:rsidR="00ED3E31" w:rsidRDefault="00ED3E31" w:rsidP="007E2EE5">
      <w:pPr>
        <w:pStyle w:val="NoSpacing"/>
      </w:pPr>
      <w:r>
        <w:t>Thursday, April 11, 2019</w:t>
      </w:r>
    </w:p>
    <w:p w:rsidR="00BE6B2A" w:rsidRDefault="00BE6B2A" w:rsidP="007E2EE5">
      <w:pPr>
        <w:pStyle w:val="NoSpacing"/>
      </w:pPr>
    </w:p>
    <w:p w:rsidR="007E2EE5" w:rsidRDefault="007E2EE5" w:rsidP="00FF443A">
      <w:pPr>
        <w:pStyle w:val="NoSpacing"/>
      </w:pPr>
    </w:p>
    <w:p w:rsidR="00FF443A" w:rsidRDefault="00FF443A" w:rsidP="00FF443A">
      <w:pPr>
        <w:pStyle w:val="Heading3"/>
      </w:pPr>
      <w:r>
        <w:t>Session 25</w:t>
      </w:r>
      <w:r w:rsidR="00F23142">
        <w:t xml:space="preserve"> –  </w:t>
      </w:r>
      <w:r w:rsidR="00A30DEB">
        <w:t>Radical Voices</w:t>
      </w:r>
    </w:p>
    <w:p w:rsidR="00ED3E31" w:rsidRDefault="00ED3E31" w:rsidP="007E2EE5">
      <w:pPr>
        <w:pStyle w:val="NoSpacing"/>
      </w:pPr>
      <w:r>
        <w:t>Tuesday, April 16, 2019</w:t>
      </w:r>
    </w:p>
    <w:p w:rsidR="00392E07" w:rsidRPr="00392E07" w:rsidRDefault="00392E07" w:rsidP="00392E07">
      <w:pPr>
        <w:widowControl/>
        <w:tabs>
          <w:tab w:val="left" w:pos="432"/>
        </w:tabs>
        <w:autoSpaceDE/>
        <w:autoSpaceDN/>
        <w:adjustRightInd/>
        <w:ind w:firstLine="0"/>
        <w:rPr>
          <w:rFonts w:eastAsia="Calibri"/>
          <w:szCs w:val="22"/>
        </w:rPr>
      </w:pPr>
      <w:r w:rsidRPr="00392E07">
        <w:rPr>
          <w:rFonts w:eastAsia="Calibri"/>
          <w:szCs w:val="22"/>
        </w:rPr>
        <w:t>READINGS</w:t>
      </w:r>
    </w:p>
    <w:p w:rsidR="00392E07" w:rsidRPr="00392E07" w:rsidRDefault="00392E07" w:rsidP="00392E07">
      <w:pPr>
        <w:widowControl/>
        <w:tabs>
          <w:tab w:val="left" w:pos="432"/>
        </w:tabs>
        <w:autoSpaceDE/>
        <w:autoSpaceDN/>
        <w:adjustRightInd/>
        <w:ind w:left="432" w:firstLine="0"/>
        <w:rPr>
          <w:rFonts w:eastAsia="Calibri"/>
          <w:szCs w:val="22"/>
        </w:rPr>
      </w:pPr>
      <w:r w:rsidRPr="00392E07">
        <w:rPr>
          <w:rFonts w:eastAsia="Calibri"/>
          <w:b/>
          <w:szCs w:val="22"/>
        </w:rPr>
        <w:t>Joseph</w:t>
      </w:r>
      <w:r w:rsidRPr="00392E07">
        <w:rPr>
          <w:rFonts w:eastAsia="Calibri"/>
          <w:szCs w:val="22"/>
        </w:rPr>
        <w:t xml:space="preserve">, </w:t>
      </w:r>
      <w:proofErr w:type="spellStart"/>
      <w:r w:rsidRPr="00392E07">
        <w:rPr>
          <w:rFonts w:eastAsia="Calibri"/>
          <w:szCs w:val="22"/>
        </w:rPr>
        <w:t>Peniel</w:t>
      </w:r>
      <w:proofErr w:type="spellEnd"/>
      <w:r w:rsidRPr="00392E07">
        <w:rPr>
          <w:rFonts w:eastAsia="Calibri"/>
          <w:szCs w:val="22"/>
        </w:rPr>
        <w:t xml:space="preserve"> E. Chapter 3, “</w:t>
      </w:r>
      <w:proofErr w:type="spellStart"/>
      <w:r w:rsidRPr="00392E07">
        <w:rPr>
          <w:rFonts w:eastAsia="Calibri"/>
          <w:szCs w:val="22"/>
        </w:rPr>
        <w:t>Stokely</w:t>
      </w:r>
      <w:proofErr w:type="spellEnd"/>
      <w:r w:rsidRPr="00392E07">
        <w:rPr>
          <w:rFonts w:eastAsia="Calibri"/>
          <w:szCs w:val="22"/>
        </w:rPr>
        <w:t xml:space="preserve"> Carmichael and America in the 1960s,” pp. 107-60 in </w:t>
      </w:r>
      <w:r w:rsidRPr="00392E07">
        <w:rPr>
          <w:rFonts w:eastAsia="Calibri"/>
          <w:i/>
          <w:iCs/>
          <w:szCs w:val="22"/>
        </w:rPr>
        <w:t>Dark Days, Bright Nights: From Black Power to Barack Obama</w:t>
      </w:r>
      <w:r w:rsidRPr="00392E07">
        <w:rPr>
          <w:rFonts w:eastAsia="Calibri"/>
          <w:szCs w:val="22"/>
        </w:rPr>
        <w:t xml:space="preserve">. New York, UNITED STATES: Basic Books, 2010. </w:t>
      </w:r>
      <w:hyperlink r:id="rId22" w:history="1">
        <w:r w:rsidRPr="00392E07">
          <w:rPr>
            <w:rFonts w:eastAsia="Calibri"/>
            <w:color w:val="0563C1" w:themeColor="hyperlink"/>
            <w:szCs w:val="22"/>
            <w:u w:val="single"/>
          </w:rPr>
          <w:t>http://ebookcentral.proquest.com/lib/gwu/detail.action?docID=496433</w:t>
        </w:r>
      </w:hyperlink>
      <w:r w:rsidRPr="00392E07">
        <w:rPr>
          <w:rFonts w:eastAsia="Calibri"/>
          <w:szCs w:val="22"/>
        </w:rPr>
        <w:t xml:space="preserve">. </w:t>
      </w:r>
      <w:r w:rsidRPr="00392E07">
        <w:rPr>
          <w:rFonts w:eastAsia="Calibri"/>
          <w:b/>
          <w:szCs w:val="22"/>
        </w:rPr>
        <w:t>[Bb]</w:t>
      </w:r>
    </w:p>
    <w:p w:rsidR="00392E07" w:rsidRPr="00392E07" w:rsidRDefault="00392E07" w:rsidP="00392E07">
      <w:pPr>
        <w:widowControl/>
        <w:tabs>
          <w:tab w:val="left" w:pos="432"/>
        </w:tabs>
        <w:autoSpaceDE/>
        <w:autoSpaceDN/>
        <w:adjustRightInd/>
        <w:ind w:left="432" w:firstLine="0"/>
        <w:rPr>
          <w:rFonts w:eastAsia="Calibri"/>
          <w:szCs w:val="22"/>
        </w:rPr>
      </w:pPr>
    </w:p>
    <w:p w:rsidR="00392E07" w:rsidRPr="00392E07" w:rsidRDefault="00392E07" w:rsidP="00392E07">
      <w:pPr>
        <w:widowControl/>
        <w:autoSpaceDE/>
        <w:autoSpaceDN/>
        <w:adjustRightInd/>
        <w:spacing w:after="120"/>
        <w:rPr>
          <w:rFonts w:eastAsiaTheme="minorHAnsi" w:cstheme="minorBidi"/>
          <w:szCs w:val="22"/>
        </w:rPr>
      </w:pPr>
    </w:p>
    <w:p w:rsidR="00FF443A" w:rsidRDefault="00A30DEB" w:rsidP="00FF443A">
      <w:pPr>
        <w:pStyle w:val="Heading3"/>
      </w:pPr>
      <w:r>
        <w:t>Session 26 – Seventies Reckonings</w:t>
      </w:r>
    </w:p>
    <w:p w:rsidR="00ED3E31" w:rsidRDefault="00ED3E31" w:rsidP="007E2EE5">
      <w:pPr>
        <w:pStyle w:val="NoSpacing"/>
      </w:pPr>
      <w:r>
        <w:t>Thursday, April 18, 2019</w:t>
      </w:r>
    </w:p>
    <w:p w:rsidR="00385964" w:rsidRDefault="00385964" w:rsidP="00385964">
      <w:pPr>
        <w:pStyle w:val="NoSpacing"/>
        <w:ind w:left="432"/>
      </w:pPr>
    </w:p>
    <w:p w:rsidR="00380728" w:rsidRDefault="00380728" w:rsidP="00FF443A">
      <w:pPr>
        <w:pStyle w:val="NoSpacing"/>
      </w:pPr>
    </w:p>
    <w:p w:rsidR="00FF443A" w:rsidRDefault="00FF443A" w:rsidP="00FF443A">
      <w:pPr>
        <w:pStyle w:val="Heading3"/>
      </w:pPr>
      <w:r>
        <w:t xml:space="preserve">Session 27 </w:t>
      </w:r>
      <w:r w:rsidR="00A30DEB">
        <w:t>– New Jim Crow</w:t>
      </w:r>
    </w:p>
    <w:p w:rsidR="00ED3E31" w:rsidRDefault="00ED3E31" w:rsidP="007E2EE5">
      <w:pPr>
        <w:pStyle w:val="NoSpacing"/>
      </w:pPr>
      <w:r>
        <w:t>Tuesday, April 23, 2019</w:t>
      </w:r>
    </w:p>
    <w:p w:rsidR="00385964" w:rsidRDefault="00385964" w:rsidP="00385964">
      <w:pPr>
        <w:pStyle w:val="NoSpacing"/>
        <w:ind w:left="432"/>
      </w:pPr>
    </w:p>
    <w:p w:rsidR="00385964" w:rsidRDefault="00385964" w:rsidP="00385964">
      <w:pPr>
        <w:pStyle w:val="NoSpacing"/>
        <w:ind w:left="432"/>
      </w:pPr>
    </w:p>
    <w:p w:rsidR="00FF443A" w:rsidRDefault="00FF443A" w:rsidP="00FF443A">
      <w:pPr>
        <w:pStyle w:val="Heading3"/>
      </w:pPr>
      <w:r>
        <w:t>Session 28 – WRAP</w:t>
      </w:r>
    </w:p>
    <w:p w:rsidR="00ED3E31" w:rsidRDefault="00ED3E31" w:rsidP="007E2EE5">
      <w:pPr>
        <w:pStyle w:val="NoSpacing"/>
      </w:pPr>
      <w:r>
        <w:t>Thursday, April 25, 2019</w:t>
      </w:r>
    </w:p>
    <w:p w:rsidR="00385964" w:rsidRDefault="00385964">
      <w:pPr>
        <w:widowControl/>
        <w:autoSpaceDE/>
        <w:autoSpaceDN/>
        <w:adjustRightInd/>
        <w:spacing w:after="120"/>
        <w:ind w:left="432" w:firstLine="0"/>
        <w:rPr>
          <w:rFonts w:eastAsia="Calibri"/>
          <w:szCs w:val="22"/>
        </w:rPr>
      </w:pPr>
      <w:r>
        <w:br w:type="page"/>
      </w:r>
    </w:p>
    <w:p w:rsidR="00FC7B98" w:rsidRDefault="00FC7B98" w:rsidP="00FC7B98">
      <w:pPr>
        <w:pStyle w:val="NoSpacing"/>
      </w:pPr>
      <w:r>
        <w:lastRenderedPageBreak/>
        <w:t xml:space="preserve">NOTE: </w:t>
      </w:r>
      <w:r w:rsidR="003324AA">
        <w:t>Over 14</w:t>
      </w:r>
      <w:r w:rsidRPr="008548F6">
        <w:t xml:space="preserve"> weeks, students will spend 2.5 hours (150 minutes) per week attending class</w:t>
      </w:r>
      <w:r>
        <w:t xml:space="preserve"> </w:t>
      </w:r>
      <w:r w:rsidR="00AF4CC1">
        <w:t>for a total of about 35</w:t>
      </w:r>
      <w:r w:rsidRPr="008548F6">
        <w:t xml:space="preserve"> hours of direct instruction and discussion. Reading cou</w:t>
      </w:r>
      <w:r w:rsidR="00B628D7">
        <w:t>rse materials and other out-of-</w:t>
      </w:r>
      <w:r w:rsidRPr="008548F6">
        <w:t>cla</w:t>
      </w:r>
      <w:r w:rsidR="00B628D7">
        <w:t xml:space="preserve">ss work is estimated at </w:t>
      </w:r>
      <w:r w:rsidR="00AF4CC1">
        <w:t xml:space="preserve">an average of </w:t>
      </w:r>
      <w:r w:rsidR="00B628D7">
        <w:t xml:space="preserve">around 5 hours (300 </w:t>
      </w:r>
      <w:r w:rsidRPr="008548F6">
        <w:t xml:space="preserve"> minutes) per w</w:t>
      </w:r>
      <w:r w:rsidR="00AF4CC1">
        <w:t>eek</w:t>
      </w:r>
      <w:r w:rsidR="003324AA">
        <w:t>, for a total of about 7</w:t>
      </w:r>
      <w:r w:rsidR="00B628D7">
        <w:t>0</w:t>
      </w:r>
      <w:r w:rsidRPr="008548F6">
        <w:t xml:space="preserve"> hours over the course of the semester.</w:t>
      </w:r>
      <w:r>
        <w:t xml:space="preserve"> </w:t>
      </w:r>
    </w:p>
    <w:p w:rsidR="008548F6" w:rsidRDefault="008548F6" w:rsidP="008548F6">
      <w:pPr>
        <w:pStyle w:val="NoSpacing"/>
        <w:rPr>
          <w:b/>
          <w:bCs/>
        </w:rPr>
      </w:pPr>
    </w:p>
    <w:p w:rsidR="008548F6" w:rsidRDefault="008548F6" w:rsidP="008548F6">
      <w:pPr>
        <w:pStyle w:val="NoSpacing"/>
        <w:jc w:val="center"/>
        <w:rPr>
          <w:b/>
          <w:bCs/>
          <w:sz w:val="24"/>
        </w:rPr>
      </w:pPr>
      <w:r w:rsidRPr="008548F6">
        <w:rPr>
          <w:b/>
          <w:bCs/>
          <w:sz w:val="24"/>
        </w:rPr>
        <w:t>University Policies</w:t>
      </w:r>
    </w:p>
    <w:p w:rsidR="008548F6" w:rsidRPr="008548F6" w:rsidRDefault="008548F6" w:rsidP="008548F6">
      <w:pPr>
        <w:pStyle w:val="NoSpacing"/>
        <w:jc w:val="center"/>
        <w:rPr>
          <w:b/>
          <w:bCs/>
          <w:sz w:val="24"/>
        </w:rPr>
      </w:pPr>
    </w:p>
    <w:p w:rsidR="008548F6" w:rsidRDefault="008548F6" w:rsidP="008548F6">
      <w:pPr>
        <w:pStyle w:val="NoSpacing"/>
      </w:pPr>
      <w:r w:rsidRPr="008548F6">
        <w:rPr>
          <w:b/>
          <w:bCs/>
        </w:rPr>
        <w:t>University policy on observance of religious holidays</w:t>
      </w:r>
      <w:r>
        <w:t xml:space="preserve">   </w:t>
      </w:r>
      <w:r w:rsidRPr="008548F6">
        <w:t>In accordance with University policy, students should notify faculty during the first week of the semester of their intention to be absent from class on their day(s) of religious observance. For details and policy, see:</w:t>
      </w:r>
      <w:hyperlink r:id="rId23">
        <w:r w:rsidRPr="008548F6">
          <w:rPr>
            <w:rStyle w:val="Hyperlink"/>
          </w:rPr>
          <w:t xml:space="preserve"> students.gwu.edu/accommodations-religious-holidays.</w:t>
        </w:r>
      </w:hyperlink>
    </w:p>
    <w:p w:rsidR="008548F6" w:rsidRPr="008548F6" w:rsidRDefault="008548F6" w:rsidP="008548F6">
      <w:pPr>
        <w:pStyle w:val="NoSpacing"/>
      </w:pPr>
    </w:p>
    <w:p w:rsidR="008548F6" w:rsidRPr="008548F6" w:rsidRDefault="008548F6" w:rsidP="008548F6">
      <w:pPr>
        <w:pStyle w:val="NoSpacing"/>
      </w:pPr>
      <w:r>
        <w:rPr>
          <w:b/>
          <w:bCs/>
        </w:rPr>
        <w:t>A</w:t>
      </w:r>
      <w:r w:rsidRPr="008548F6">
        <w:rPr>
          <w:b/>
          <w:bCs/>
        </w:rPr>
        <w:t>cademic integrity code</w:t>
      </w:r>
      <w:r>
        <w:t xml:space="preserve">   </w:t>
      </w:r>
      <w:r w:rsidRPr="008548F6">
        <w:t xml:space="preserve">Academic dishonesty is defined as cheating of any kind, including misrepresenting one's own work, taking credit for the work of others without crediting them and without appropriate authorization, and the fabrication of information. For details and complete code, see: </w:t>
      </w:r>
      <w:hyperlink r:id="rId24">
        <w:r w:rsidRPr="008548F6">
          <w:rPr>
            <w:rStyle w:val="Hyperlink"/>
          </w:rPr>
          <w:t>studentconduct.gwu.edu/code-academic-integrity</w:t>
        </w:r>
      </w:hyperlink>
    </w:p>
    <w:p w:rsidR="008548F6" w:rsidRPr="008548F6" w:rsidRDefault="008548F6" w:rsidP="008548F6">
      <w:pPr>
        <w:pStyle w:val="NoSpacing"/>
      </w:pPr>
    </w:p>
    <w:p w:rsidR="008548F6" w:rsidRPr="008548F6" w:rsidRDefault="008548F6" w:rsidP="008548F6">
      <w:pPr>
        <w:pStyle w:val="NoSpacing"/>
      </w:pPr>
      <w:r w:rsidRPr="008548F6">
        <w:rPr>
          <w:b/>
          <w:bCs/>
        </w:rPr>
        <w:t>Safety and security</w:t>
      </w:r>
      <w:r>
        <w:t xml:space="preserve">   </w:t>
      </w:r>
      <w:r w:rsidRPr="008548F6">
        <w:t>In the case of an emergency, if at all possible, the class should shelter in place. If the building that the class is in  is affected, follow the evacuation procedures for the building. After evacuation, seek shelter at a predetermined rendezvous location.</w:t>
      </w:r>
    </w:p>
    <w:p w:rsidR="008548F6" w:rsidRPr="00385964" w:rsidRDefault="008548F6" w:rsidP="008548F6">
      <w:pPr>
        <w:pStyle w:val="NoSpacing"/>
        <w:rPr>
          <w:sz w:val="24"/>
        </w:rPr>
      </w:pPr>
    </w:p>
    <w:p w:rsidR="008548F6" w:rsidRPr="00385964" w:rsidRDefault="00385964" w:rsidP="00385964">
      <w:pPr>
        <w:pStyle w:val="NoSpacing"/>
        <w:jc w:val="center"/>
        <w:rPr>
          <w:sz w:val="24"/>
        </w:rPr>
      </w:pPr>
      <w:r w:rsidRPr="00385964">
        <w:rPr>
          <w:b/>
          <w:bCs/>
          <w:sz w:val="24"/>
        </w:rPr>
        <w:t>Support for Students outside the C</w:t>
      </w:r>
      <w:r w:rsidR="008548F6" w:rsidRPr="00385964">
        <w:rPr>
          <w:b/>
          <w:bCs/>
          <w:sz w:val="24"/>
        </w:rPr>
        <w:t>lassroom</w:t>
      </w:r>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Disability Support Services (DSS)</w:t>
      </w:r>
      <w:r>
        <w:t xml:space="preserve">   </w:t>
      </w:r>
      <w:r w:rsidRPr="008548F6">
        <w:t xml:space="preserve">Any student who may need an accommodation based on the potential impact of a disability should contact the Disability Support Services office at 202-994-8250 in the Rome Hall, Suite 102, to establish eligibility and to coordinate reasonable accommodations. For additional information see: </w:t>
      </w:r>
      <w:hyperlink r:id="rId25">
        <w:r w:rsidRPr="008548F6">
          <w:rPr>
            <w:rStyle w:val="Hyperlink"/>
          </w:rPr>
          <w:t>disabilitysupport.gwu.edu/</w:t>
        </w:r>
      </w:hyperlink>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Mental Health Services 202-994-5300</w:t>
      </w:r>
      <w:r>
        <w:t xml:space="preserve">   </w:t>
      </w:r>
      <w:r w:rsidRPr="008548F6">
        <w:t xml:space="preserve">The University's Mental Health Services offers 24/7 assistance and referral to address students' personal, social, career, and study skills problems. Services for students include: crisis and emergency mental health consultations confidential assessment, counseling services (individual and small group), and referrals. For additional information see: </w:t>
      </w:r>
      <w:hyperlink r:id="rId26">
        <w:r w:rsidRPr="008548F6">
          <w:rPr>
            <w:rStyle w:val="Hyperlink"/>
          </w:rPr>
          <w:t>counselingcenter.gwu.edu/</w:t>
        </w:r>
      </w:hyperlink>
    </w:p>
    <w:p w:rsidR="008548F6" w:rsidRDefault="008548F6" w:rsidP="008548F6">
      <w:pPr>
        <w:pStyle w:val="NoSpacing"/>
      </w:pPr>
    </w:p>
    <w:p w:rsidR="00B628D7" w:rsidRPr="00B628D7" w:rsidRDefault="00B628D7" w:rsidP="00B628D7">
      <w:pPr>
        <w:widowControl/>
        <w:autoSpaceDE/>
        <w:autoSpaceDN/>
        <w:adjustRightInd/>
        <w:spacing w:after="120"/>
        <w:ind w:left="432" w:firstLine="0"/>
        <w:rPr>
          <w:rFonts w:eastAsia="Calibri"/>
          <w:szCs w:val="22"/>
        </w:rPr>
      </w:pPr>
    </w:p>
    <w:p w:rsidR="00B628D7" w:rsidRPr="00EC1A32" w:rsidRDefault="00B628D7" w:rsidP="008548F6">
      <w:pPr>
        <w:pStyle w:val="NoSpacing"/>
      </w:pPr>
    </w:p>
    <w:sectPr w:rsidR="00B628D7" w:rsidRPr="00EC1A32" w:rsidSect="003F3248">
      <w:headerReference w:type="default" r:id="rId27"/>
      <w:pgSz w:w="12240" w:h="15840"/>
      <w:pgMar w:top="9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3A" w:rsidRDefault="00FF443A" w:rsidP="002445A1">
      <w:r>
        <w:separator/>
      </w:r>
    </w:p>
  </w:endnote>
  <w:endnote w:type="continuationSeparator" w:id="0">
    <w:p w:rsidR="00FF443A" w:rsidRDefault="00FF443A" w:rsidP="0024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3A" w:rsidRDefault="00FF443A" w:rsidP="002445A1">
      <w:r>
        <w:separator/>
      </w:r>
    </w:p>
  </w:footnote>
  <w:footnote w:type="continuationSeparator" w:id="0">
    <w:p w:rsidR="00FF443A" w:rsidRDefault="00FF443A" w:rsidP="0024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48" w:rsidRPr="004C2D0B" w:rsidRDefault="00B10681" w:rsidP="003F3248">
    <w:pPr>
      <w:pStyle w:val="Header"/>
      <w:jc w:val="right"/>
      <w:rPr>
        <w:b/>
        <w:sz w:val="18"/>
      </w:rPr>
    </w:pPr>
    <w:r>
      <w:rPr>
        <w:b/>
        <w:sz w:val="18"/>
      </w:rPr>
      <w:t>African American History from 1865</w:t>
    </w:r>
  </w:p>
  <w:p w:rsidR="003F3248" w:rsidRPr="004C2D0B" w:rsidRDefault="003F3248" w:rsidP="003F3248">
    <w:pPr>
      <w:pStyle w:val="Header"/>
      <w:jc w:val="right"/>
      <w:rPr>
        <w:b/>
        <w:sz w:val="18"/>
      </w:rPr>
    </w:pPr>
    <w:r w:rsidRPr="004C2D0B">
      <w:rPr>
        <w:b/>
        <w:sz w:val="18"/>
      </w:rPr>
      <w:t>Georg</w:t>
    </w:r>
    <w:r w:rsidR="00D1241E">
      <w:rPr>
        <w:b/>
        <w:sz w:val="18"/>
      </w:rPr>
      <w:t>e Washington University, Spring 2019</w:t>
    </w:r>
  </w:p>
  <w:p w:rsidR="003F3248" w:rsidRPr="004C2D0B" w:rsidRDefault="003F3248" w:rsidP="003F3248">
    <w:pPr>
      <w:pStyle w:val="Header"/>
      <w:jc w:val="right"/>
      <w:rPr>
        <w:b/>
        <w:noProof/>
        <w:sz w:val="18"/>
      </w:rPr>
    </w:pPr>
    <w:r w:rsidRPr="004C2D0B">
      <w:rPr>
        <w:b/>
        <w:sz w:val="18"/>
      </w:rPr>
      <w:t>Clement     -</w:t>
    </w:r>
    <w:r w:rsidRPr="004C2D0B">
      <w:rPr>
        <w:b/>
        <w:sz w:val="18"/>
      </w:rPr>
      <w:fldChar w:fldCharType="begin"/>
    </w:r>
    <w:r w:rsidRPr="004C2D0B">
      <w:rPr>
        <w:b/>
        <w:sz w:val="18"/>
      </w:rPr>
      <w:instrText xml:space="preserve"> PAGE   \* MERGEFORMAT </w:instrText>
    </w:r>
    <w:r w:rsidRPr="004C2D0B">
      <w:rPr>
        <w:b/>
        <w:sz w:val="18"/>
      </w:rPr>
      <w:fldChar w:fldCharType="separate"/>
    </w:r>
    <w:r w:rsidR="00FE00AE">
      <w:rPr>
        <w:b/>
        <w:noProof/>
        <w:sz w:val="18"/>
      </w:rPr>
      <w:t>2</w:t>
    </w:r>
    <w:r w:rsidRPr="004C2D0B">
      <w:rPr>
        <w:b/>
        <w:noProof/>
        <w:sz w:val="18"/>
      </w:rPr>
      <w:fldChar w:fldCharType="end"/>
    </w:r>
    <w:r w:rsidRPr="004C2D0B">
      <w:rPr>
        <w:b/>
        <w:noProof/>
        <w:sz w:val="18"/>
      </w:rPr>
      <w:t>-</w:t>
    </w:r>
  </w:p>
  <w:p w:rsidR="003F3248" w:rsidRDefault="003F3248" w:rsidP="003F324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3A"/>
    <w:rsid w:val="0000000B"/>
    <w:rsid w:val="00001B44"/>
    <w:rsid w:val="00001EA7"/>
    <w:rsid w:val="00002256"/>
    <w:rsid w:val="0000267D"/>
    <w:rsid w:val="000033A9"/>
    <w:rsid w:val="00007690"/>
    <w:rsid w:val="00013838"/>
    <w:rsid w:val="00013FA1"/>
    <w:rsid w:val="0001476D"/>
    <w:rsid w:val="00014A14"/>
    <w:rsid w:val="000162F8"/>
    <w:rsid w:val="00020F40"/>
    <w:rsid w:val="0002236A"/>
    <w:rsid w:val="00022714"/>
    <w:rsid w:val="0002336F"/>
    <w:rsid w:val="000234D2"/>
    <w:rsid w:val="00023B3F"/>
    <w:rsid w:val="0002479A"/>
    <w:rsid w:val="00024EAB"/>
    <w:rsid w:val="000259D6"/>
    <w:rsid w:val="00026397"/>
    <w:rsid w:val="00030B60"/>
    <w:rsid w:val="000316E3"/>
    <w:rsid w:val="00031781"/>
    <w:rsid w:val="000318D9"/>
    <w:rsid w:val="00034741"/>
    <w:rsid w:val="00034C8D"/>
    <w:rsid w:val="00035E64"/>
    <w:rsid w:val="0003675C"/>
    <w:rsid w:val="000369FD"/>
    <w:rsid w:val="00037043"/>
    <w:rsid w:val="00037DF1"/>
    <w:rsid w:val="00037DFF"/>
    <w:rsid w:val="0004070D"/>
    <w:rsid w:val="00041B7D"/>
    <w:rsid w:val="00043794"/>
    <w:rsid w:val="00045EDA"/>
    <w:rsid w:val="0004640D"/>
    <w:rsid w:val="0005038C"/>
    <w:rsid w:val="00050503"/>
    <w:rsid w:val="000508A5"/>
    <w:rsid w:val="00050C0E"/>
    <w:rsid w:val="00051290"/>
    <w:rsid w:val="00052218"/>
    <w:rsid w:val="00052A19"/>
    <w:rsid w:val="00053522"/>
    <w:rsid w:val="00054558"/>
    <w:rsid w:val="00054D35"/>
    <w:rsid w:val="00056376"/>
    <w:rsid w:val="000564CB"/>
    <w:rsid w:val="00057196"/>
    <w:rsid w:val="00060A5F"/>
    <w:rsid w:val="00062538"/>
    <w:rsid w:val="00062BC5"/>
    <w:rsid w:val="00062CCE"/>
    <w:rsid w:val="00063876"/>
    <w:rsid w:val="00063DB1"/>
    <w:rsid w:val="000655EF"/>
    <w:rsid w:val="0006701C"/>
    <w:rsid w:val="00071865"/>
    <w:rsid w:val="00071E1D"/>
    <w:rsid w:val="00071E4C"/>
    <w:rsid w:val="000720AD"/>
    <w:rsid w:val="000750B0"/>
    <w:rsid w:val="0007591C"/>
    <w:rsid w:val="00075CA4"/>
    <w:rsid w:val="00077D5B"/>
    <w:rsid w:val="00080C6E"/>
    <w:rsid w:val="00081F60"/>
    <w:rsid w:val="0008282E"/>
    <w:rsid w:val="00083B92"/>
    <w:rsid w:val="00085091"/>
    <w:rsid w:val="00085668"/>
    <w:rsid w:val="00086A73"/>
    <w:rsid w:val="000873B6"/>
    <w:rsid w:val="000877AE"/>
    <w:rsid w:val="00087E03"/>
    <w:rsid w:val="00087FDE"/>
    <w:rsid w:val="00090C63"/>
    <w:rsid w:val="00093818"/>
    <w:rsid w:val="0009461A"/>
    <w:rsid w:val="00094E6C"/>
    <w:rsid w:val="00095390"/>
    <w:rsid w:val="00095504"/>
    <w:rsid w:val="0009578C"/>
    <w:rsid w:val="000958E3"/>
    <w:rsid w:val="000959AA"/>
    <w:rsid w:val="00095DDE"/>
    <w:rsid w:val="000979CF"/>
    <w:rsid w:val="000A02FB"/>
    <w:rsid w:val="000A0789"/>
    <w:rsid w:val="000A0B74"/>
    <w:rsid w:val="000A14B7"/>
    <w:rsid w:val="000A1AB3"/>
    <w:rsid w:val="000A1FF9"/>
    <w:rsid w:val="000A2F1E"/>
    <w:rsid w:val="000A52AE"/>
    <w:rsid w:val="000A533E"/>
    <w:rsid w:val="000A57EB"/>
    <w:rsid w:val="000A5B7F"/>
    <w:rsid w:val="000A67CB"/>
    <w:rsid w:val="000A6ACE"/>
    <w:rsid w:val="000A7ECE"/>
    <w:rsid w:val="000B075E"/>
    <w:rsid w:val="000B1245"/>
    <w:rsid w:val="000B18E5"/>
    <w:rsid w:val="000B1A5A"/>
    <w:rsid w:val="000B2235"/>
    <w:rsid w:val="000B2A97"/>
    <w:rsid w:val="000B324B"/>
    <w:rsid w:val="000B36C6"/>
    <w:rsid w:val="000B3797"/>
    <w:rsid w:val="000B4CA4"/>
    <w:rsid w:val="000B6248"/>
    <w:rsid w:val="000B71AE"/>
    <w:rsid w:val="000B7239"/>
    <w:rsid w:val="000C140A"/>
    <w:rsid w:val="000C1B49"/>
    <w:rsid w:val="000C1BAC"/>
    <w:rsid w:val="000C1C68"/>
    <w:rsid w:val="000C2188"/>
    <w:rsid w:val="000C2DEE"/>
    <w:rsid w:val="000C38DE"/>
    <w:rsid w:val="000C4222"/>
    <w:rsid w:val="000C4E26"/>
    <w:rsid w:val="000C511F"/>
    <w:rsid w:val="000C515B"/>
    <w:rsid w:val="000C5ACE"/>
    <w:rsid w:val="000C5E8C"/>
    <w:rsid w:val="000D0E85"/>
    <w:rsid w:val="000D1805"/>
    <w:rsid w:val="000D195D"/>
    <w:rsid w:val="000D294A"/>
    <w:rsid w:val="000D5DFF"/>
    <w:rsid w:val="000D6933"/>
    <w:rsid w:val="000D7798"/>
    <w:rsid w:val="000D79B3"/>
    <w:rsid w:val="000E108C"/>
    <w:rsid w:val="000E2151"/>
    <w:rsid w:val="000E33F1"/>
    <w:rsid w:val="000E58AE"/>
    <w:rsid w:val="000E65B9"/>
    <w:rsid w:val="000E7F37"/>
    <w:rsid w:val="000F0389"/>
    <w:rsid w:val="000F0A63"/>
    <w:rsid w:val="000F1691"/>
    <w:rsid w:val="000F23E8"/>
    <w:rsid w:val="000F27F3"/>
    <w:rsid w:val="000F29F0"/>
    <w:rsid w:val="000F2AA9"/>
    <w:rsid w:val="000F351A"/>
    <w:rsid w:val="000F473C"/>
    <w:rsid w:val="000F57B1"/>
    <w:rsid w:val="000F5931"/>
    <w:rsid w:val="00100F67"/>
    <w:rsid w:val="00100FC0"/>
    <w:rsid w:val="001010A5"/>
    <w:rsid w:val="001025D9"/>
    <w:rsid w:val="0010302D"/>
    <w:rsid w:val="00103D3B"/>
    <w:rsid w:val="00104B91"/>
    <w:rsid w:val="00104BA2"/>
    <w:rsid w:val="00104D08"/>
    <w:rsid w:val="00104F18"/>
    <w:rsid w:val="001052ED"/>
    <w:rsid w:val="00105A3E"/>
    <w:rsid w:val="001077DD"/>
    <w:rsid w:val="00107AE6"/>
    <w:rsid w:val="00107D7D"/>
    <w:rsid w:val="001100C1"/>
    <w:rsid w:val="0011098A"/>
    <w:rsid w:val="00111CDF"/>
    <w:rsid w:val="00111F2E"/>
    <w:rsid w:val="001127CF"/>
    <w:rsid w:val="00113830"/>
    <w:rsid w:val="00114507"/>
    <w:rsid w:val="00114550"/>
    <w:rsid w:val="00114761"/>
    <w:rsid w:val="00114FDD"/>
    <w:rsid w:val="001154BF"/>
    <w:rsid w:val="0011578A"/>
    <w:rsid w:val="00115D4E"/>
    <w:rsid w:val="00120A13"/>
    <w:rsid w:val="00123C69"/>
    <w:rsid w:val="00123F7C"/>
    <w:rsid w:val="00124C71"/>
    <w:rsid w:val="00125D0C"/>
    <w:rsid w:val="00125EF6"/>
    <w:rsid w:val="00131ABA"/>
    <w:rsid w:val="00133338"/>
    <w:rsid w:val="00133FCC"/>
    <w:rsid w:val="001353D5"/>
    <w:rsid w:val="00135BA5"/>
    <w:rsid w:val="00135CB7"/>
    <w:rsid w:val="00136845"/>
    <w:rsid w:val="00140352"/>
    <w:rsid w:val="00140ABF"/>
    <w:rsid w:val="0014104D"/>
    <w:rsid w:val="00142679"/>
    <w:rsid w:val="001432A5"/>
    <w:rsid w:val="00143CDE"/>
    <w:rsid w:val="0014485C"/>
    <w:rsid w:val="00145464"/>
    <w:rsid w:val="00145952"/>
    <w:rsid w:val="0014743C"/>
    <w:rsid w:val="0014777F"/>
    <w:rsid w:val="001500A6"/>
    <w:rsid w:val="00150593"/>
    <w:rsid w:val="00150777"/>
    <w:rsid w:val="00150D4D"/>
    <w:rsid w:val="0015233F"/>
    <w:rsid w:val="0015252A"/>
    <w:rsid w:val="00152F24"/>
    <w:rsid w:val="001549E1"/>
    <w:rsid w:val="00155155"/>
    <w:rsid w:val="00155370"/>
    <w:rsid w:val="00155923"/>
    <w:rsid w:val="001561E6"/>
    <w:rsid w:val="001563C5"/>
    <w:rsid w:val="00157243"/>
    <w:rsid w:val="00157D6C"/>
    <w:rsid w:val="00157E5E"/>
    <w:rsid w:val="0016018E"/>
    <w:rsid w:val="001609B9"/>
    <w:rsid w:val="00162041"/>
    <w:rsid w:val="00162BA0"/>
    <w:rsid w:val="00163542"/>
    <w:rsid w:val="001641F1"/>
    <w:rsid w:val="001653BE"/>
    <w:rsid w:val="00165E48"/>
    <w:rsid w:val="001666E4"/>
    <w:rsid w:val="00170168"/>
    <w:rsid w:val="00171815"/>
    <w:rsid w:val="00172181"/>
    <w:rsid w:val="00172870"/>
    <w:rsid w:val="00172999"/>
    <w:rsid w:val="001735A7"/>
    <w:rsid w:val="00176227"/>
    <w:rsid w:val="0017650E"/>
    <w:rsid w:val="00176AAD"/>
    <w:rsid w:val="001772ED"/>
    <w:rsid w:val="00180448"/>
    <w:rsid w:val="0018045A"/>
    <w:rsid w:val="00181C3B"/>
    <w:rsid w:val="00181DB0"/>
    <w:rsid w:val="00182735"/>
    <w:rsid w:val="001835E9"/>
    <w:rsid w:val="00184B1D"/>
    <w:rsid w:val="00185B4B"/>
    <w:rsid w:val="001872EE"/>
    <w:rsid w:val="001876C0"/>
    <w:rsid w:val="00191981"/>
    <w:rsid w:val="00191A95"/>
    <w:rsid w:val="0019293A"/>
    <w:rsid w:val="001934A6"/>
    <w:rsid w:val="00193E3C"/>
    <w:rsid w:val="001955A7"/>
    <w:rsid w:val="0019598E"/>
    <w:rsid w:val="00196548"/>
    <w:rsid w:val="001A11BE"/>
    <w:rsid w:val="001A15B6"/>
    <w:rsid w:val="001A20D1"/>
    <w:rsid w:val="001A2DC8"/>
    <w:rsid w:val="001A3617"/>
    <w:rsid w:val="001A5E0B"/>
    <w:rsid w:val="001A6383"/>
    <w:rsid w:val="001A6D05"/>
    <w:rsid w:val="001A7081"/>
    <w:rsid w:val="001A7125"/>
    <w:rsid w:val="001A73B8"/>
    <w:rsid w:val="001B17EF"/>
    <w:rsid w:val="001B24E6"/>
    <w:rsid w:val="001B296F"/>
    <w:rsid w:val="001B29AE"/>
    <w:rsid w:val="001B3048"/>
    <w:rsid w:val="001B319C"/>
    <w:rsid w:val="001B3F3A"/>
    <w:rsid w:val="001B49EE"/>
    <w:rsid w:val="001B4D42"/>
    <w:rsid w:val="001B5B5F"/>
    <w:rsid w:val="001B5F3B"/>
    <w:rsid w:val="001B6319"/>
    <w:rsid w:val="001B6953"/>
    <w:rsid w:val="001B79A3"/>
    <w:rsid w:val="001C0555"/>
    <w:rsid w:val="001C0EC7"/>
    <w:rsid w:val="001C1872"/>
    <w:rsid w:val="001C456A"/>
    <w:rsid w:val="001C4F91"/>
    <w:rsid w:val="001C5732"/>
    <w:rsid w:val="001C6A48"/>
    <w:rsid w:val="001C7159"/>
    <w:rsid w:val="001D0334"/>
    <w:rsid w:val="001D1345"/>
    <w:rsid w:val="001D161F"/>
    <w:rsid w:val="001D225F"/>
    <w:rsid w:val="001D300C"/>
    <w:rsid w:val="001D3469"/>
    <w:rsid w:val="001D3E57"/>
    <w:rsid w:val="001D4553"/>
    <w:rsid w:val="001D5474"/>
    <w:rsid w:val="001D59B6"/>
    <w:rsid w:val="001D60F2"/>
    <w:rsid w:val="001D6B2B"/>
    <w:rsid w:val="001D72FB"/>
    <w:rsid w:val="001D7368"/>
    <w:rsid w:val="001E0714"/>
    <w:rsid w:val="001E1159"/>
    <w:rsid w:val="001E1421"/>
    <w:rsid w:val="001E2A57"/>
    <w:rsid w:val="001E2E64"/>
    <w:rsid w:val="001E31BF"/>
    <w:rsid w:val="001E44F7"/>
    <w:rsid w:val="001E47C7"/>
    <w:rsid w:val="001E5908"/>
    <w:rsid w:val="001E69DA"/>
    <w:rsid w:val="001F262E"/>
    <w:rsid w:val="001F27CA"/>
    <w:rsid w:val="001F5107"/>
    <w:rsid w:val="001F5160"/>
    <w:rsid w:val="001F6664"/>
    <w:rsid w:val="001F66CC"/>
    <w:rsid w:val="00200AF7"/>
    <w:rsid w:val="0020151D"/>
    <w:rsid w:val="00201DD6"/>
    <w:rsid w:val="00202C10"/>
    <w:rsid w:val="00205A2A"/>
    <w:rsid w:val="002061E2"/>
    <w:rsid w:val="00206A7F"/>
    <w:rsid w:val="002071ED"/>
    <w:rsid w:val="00207AE8"/>
    <w:rsid w:val="002107C8"/>
    <w:rsid w:val="002121EF"/>
    <w:rsid w:val="002125C2"/>
    <w:rsid w:val="00213AA5"/>
    <w:rsid w:val="00213F50"/>
    <w:rsid w:val="00216B01"/>
    <w:rsid w:val="0022085F"/>
    <w:rsid w:val="002209C3"/>
    <w:rsid w:val="00222041"/>
    <w:rsid w:val="002236BA"/>
    <w:rsid w:val="002237C9"/>
    <w:rsid w:val="00223AF7"/>
    <w:rsid w:val="00224EA3"/>
    <w:rsid w:val="0022506B"/>
    <w:rsid w:val="00225784"/>
    <w:rsid w:val="002260F7"/>
    <w:rsid w:val="002265E7"/>
    <w:rsid w:val="00226655"/>
    <w:rsid w:val="002300CC"/>
    <w:rsid w:val="00231E94"/>
    <w:rsid w:val="00232B70"/>
    <w:rsid w:val="00235162"/>
    <w:rsid w:val="002358F6"/>
    <w:rsid w:val="00237AA8"/>
    <w:rsid w:val="00240E8B"/>
    <w:rsid w:val="002410CC"/>
    <w:rsid w:val="00241752"/>
    <w:rsid w:val="00241F41"/>
    <w:rsid w:val="00241FA5"/>
    <w:rsid w:val="002437E0"/>
    <w:rsid w:val="00243B4F"/>
    <w:rsid w:val="002445A1"/>
    <w:rsid w:val="00245E6C"/>
    <w:rsid w:val="002465AD"/>
    <w:rsid w:val="002468B0"/>
    <w:rsid w:val="00247538"/>
    <w:rsid w:val="002478FA"/>
    <w:rsid w:val="00250448"/>
    <w:rsid w:val="00250848"/>
    <w:rsid w:val="00251E04"/>
    <w:rsid w:val="0025206B"/>
    <w:rsid w:val="00252C2D"/>
    <w:rsid w:val="00256C21"/>
    <w:rsid w:val="002574BC"/>
    <w:rsid w:val="00261F91"/>
    <w:rsid w:val="0026214B"/>
    <w:rsid w:val="00263383"/>
    <w:rsid w:val="00264220"/>
    <w:rsid w:val="002645B8"/>
    <w:rsid w:val="002666C0"/>
    <w:rsid w:val="00266F41"/>
    <w:rsid w:val="00267386"/>
    <w:rsid w:val="0027083C"/>
    <w:rsid w:val="00271407"/>
    <w:rsid w:val="00271C54"/>
    <w:rsid w:val="00271D73"/>
    <w:rsid w:val="00273887"/>
    <w:rsid w:val="0027407E"/>
    <w:rsid w:val="00274511"/>
    <w:rsid w:val="0027467E"/>
    <w:rsid w:val="00275386"/>
    <w:rsid w:val="0027694B"/>
    <w:rsid w:val="00277125"/>
    <w:rsid w:val="00277B23"/>
    <w:rsid w:val="00277F1D"/>
    <w:rsid w:val="00277FB8"/>
    <w:rsid w:val="002809F8"/>
    <w:rsid w:val="00280A9E"/>
    <w:rsid w:val="00280E3B"/>
    <w:rsid w:val="00281F3D"/>
    <w:rsid w:val="00282539"/>
    <w:rsid w:val="00282B7C"/>
    <w:rsid w:val="00283F7E"/>
    <w:rsid w:val="002848C1"/>
    <w:rsid w:val="00285443"/>
    <w:rsid w:val="002876EC"/>
    <w:rsid w:val="0028772F"/>
    <w:rsid w:val="00290564"/>
    <w:rsid w:val="0029164B"/>
    <w:rsid w:val="00291A54"/>
    <w:rsid w:val="00291F7A"/>
    <w:rsid w:val="00292E7B"/>
    <w:rsid w:val="00293BB5"/>
    <w:rsid w:val="002947FA"/>
    <w:rsid w:val="002A07E8"/>
    <w:rsid w:val="002A0E1B"/>
    <w:rsid w:val="002A1C6D"/>
    <w:rsid w:val="002A3378"/>
    <w:rsid w:val="002A3993"/>
    <w:rsid w:val="002A529D"/>
    <w:rsid w:val="002A531F"/>
    <w:rsid w:val="002A53B1"/>
    <w:rsid w:val="002A6C40"/>
    <w:rsid w:val="002A7508"/>
    <w:rsid w:val="002A795D"/>
    <w:rsid w:val="002B0D3D"/>
    <w:rsid w:val="002B11F5"/>
    <w:rsid w:val="002B1E4A"/>
    <w:rsid w:val="002B2306"/>
    <w:rsid w:val="002B26F3"/>
    <w:rsid w:val="002B5666"/>
    <w:rsid w:val="002B7091"/>
    <w:rsid w:val="002B779F"/>
    <w:rsid w:val="002C041B"/>
    <w:rsid w:val="002C0661"/>
    <w:rsid w:val="002C0E4B"/>
    <w:rsid w:val="002C56CC"/>
    <w:rsid w:val="002C6BDF"/>
    <w:rsid w:val="002C7C4D"/>
    <w:rsid w:val="002D27DD"/>
    <w:rsid w:val="002D54C3"/>
    <w:rsid w:val="002D5F1B"/>
    <w:rsid w:val="002D63DD"/>
    <w:rsid w:val="002D65B1"/>
    <w:rsid w:val="002D7096"/>
    <w:rsid w:val="002D7908"/>
    <w:rsid w:val="002E07DD"/>
    <w:rsid w:val="002E3221"/>
    <w:rsid w:val="002E4D91"/>
    <w:rsid w:val="002E5127"/>
    <w:rsid w:val="002E5643"/>
    <w:rsid w:val="002E57AF"/>
    <w:rsid w:val="002E5F8F"/>
    <w:rsid w:val="002E6408"/>
    <w:rsid w:val="002E751C"/>
    <w:rsid w:val="002F00B9"/>
    <w:rsid w:val="002F2699"/>
    <w:rsid w:val="002F2A1E"/>
    <w:rsid w:val="002F2AB8"/>
    <w:rsid w:val="002F3104"/>
    <w:rsid w:val="002F3701"/>
    <w:rsid w:val="002F3E36"/>
    <w:rsid w:val="002F46BE"/>
    <w:rsid w:val="002F4852"/>
    <w:rsid w:val="002F4C52"/>
    <w:rsid w:val="002F4D10"/>
    <w:rsid w:val="00300EF2"/>
    <w:rsid w:val="00301504"/>
    <w:rsid w:val="00301661"/>
    <w:rsid w:val="003039D1"/>
    <w:rsid w:val="00310621"/>
    <w:rsid w:val="00310711"/>
    <w:rsid w:val="00310BB9"/>
    <w:rsid w:val="003122C5"/>
    <w:rsid w:val="0031260A"/>
    <w:rsid w:val="00312AD1"/>
    <w:rsid w:val="00312D17"/>
    <w:rsid w:val="0031578C"/>
    <w:rsid w:val="00315CA9"/>
    <w:rsid w:val="0031642F"/>
    <w:rsid w:val="00320156"/>
    <w:rsid w:val="00320F2A"/>
    <w:rsid w:val="00322475"/>
    <w:rsid w:val="00322CE2"/>
    <w:rsid w:val="00322D2A"/>
    <w:rsid w:val="00323715"/>
    <w:rsid w:val="00324B55"/>
    <w:rsid w:val="003255BA"/>
    <w:rsid w:val="0032569E"/>
    <w:rsid w:val="0032580E"/>
    <w:rsid w:val="00325998"/>
    <w:rsid w:val="00325DC1"/>
    <w:rsid w:val="00326F8C"/>
    <w:rsid w:val="0032700D"/>
    <w:rsid w:val="00331DA0"/>
    <w:rsid w:val="003324AA"/>
    <w:rsid w:val="00332FF4"/>
    <w:rsid w:val="0033373F"/>
    <w:rsid w:val="00333D04"/>
    <w:rsid w:val="00334593"/>
    <w:rsid w:val="00335898"/>
    <w:rsid w:val="00335AD7"/>
    <w:rsid w:val="00336AA3"/>
    <w:rsid w:val="00336C86"/>
    <w:rsid w:val="0033714A"/>
    <w:rsid w:val="00340381"/>
    <w:rsid w:val="0034071E"/>
    <w:rsid w:val="0034094E"/>
    <w:rsid w:val="00341F0A"/>
    <w:rsid w:val="00342FF3"/>
    <w:rsid w:val="00345473"/>
    <w:rsid w:val="003454B6"/>
    <w:rsid w:val="00345A1D"/>
    <w:rsid w:val="003460F0"/>
    <w:rsid w:val="00346719"/>
    <w:rsid w:val="00346E77"/>
    <w:rsid w:val="0034756D"/>
    <w:rsid w:val="00347920"/>
    <w:rsid w:val="00347A4F"/>
    <w:rsid w:val="00350485"/>
    <w:rsid w:val="00350CB4"/>
    <w:rsid w:val="003510BA"/>
    <w:rsid w:val="0035155E"/>
    <w:rsid w:val="00352ED4"/>
    <w:rsid w:val="00352F9D"/>
    <w:rsid w:val="0035374B"/>
    <w:rsid w:val="00353EE3"/>
    <w:rsid w:val="00354605"/>
    <w:rsid w:val="003547C1"/>
    <w:rsid w:val="003548ED"/>
    <w:rsid w:val="00354E5A"/>
    <w:rsid w:val="00354F5F"/>
    <w:rsid w:val="00354FDE"/>
    <w:rsid w:val="003559A3"/>
    <w:rsid w:val="003559D9"/>
    <w:rsid w:val="003561B4"/>
    <w:rsid w:val="0035782D"/>
    <w:rsid w:val="003604A8"/>
    <w:rsid w:val="003604D6"/>
    <w:rsid w:val="00360597"/>
    <w:rsid w:val="00360F1E"/>
    <w:rsid w:val="003610F3"/>
    <w:rsid w:val="00361F28"/>
    <w:rsid w:val="003622A0"/>
    <w:rsid w:val="00362537"/>
    <w:rsid w:val="00362814"/>
    <w:rsid w:val="00363106"/>
    <w:rsid w:val="00363D32"/>
    <w:rsid w:val="0036445F"/>
    <w:rsid w:val="00365EB5"/>
    <w:rsid w:val="00366CEF"/>
    <w:rsid w:val="003673BF"/>
    <w:rsid w:val="00370BA6"/>
    <w:rsid w:val="00373532"/>
    <w:rsid w:val="00374875"/>
    <w:rsid w:val="003752A1"/>
    <w:rsid w:val="00376F6C"/>
    <w:rsid w:val="00380728"/>
    <w:rsid w:val="00380B22"/>
    <w:rsid w:val="00381536"/>
    <w:rsid w:val="00381F69"/>
    <w:rsid w:val="00383704"/>
    <w:rsid w:val="003840A1"/>
    <w:rsid w:val="00384A65"/>
    <w:rsid w:val="00385072"/>
    <w:rsid w:val="003856AE"/>
    <w:rsid w:val="00385964"/>
    <w:rsid w:val="00385C80"/>
    <w:rsid w:val="0038620C"/>
    <w:rsid w:val="0038705E"/>
    <w:rsid w:val="0039017B"/>
    <w:rsid w:val="00390311"/>
    <w:rsid w:val="003912A8"/>
    <w:rsid w:val="0039167C"/>
    <w:rsid w:val="00391F46"/>
    <w:rsid w:val="00392464"/>
    <w:rsid w:val="00392E07"/>
    <w:rsid w:val="00394144"/>
    <w:rsid w:val="00394A76"/>
    <w:rsid w:val="0039531A"/>
    <w:rsid w:val="00395D12"/>
    <w:rsid w:val="00397720"/>
    <w:rsid w:val="003A00F1"/>
    <w:rsid w:val="003A0276"/>
    <w:rsid w:val="003A0FBF"/>
    <w:rsid w:val="003A2D89"/>
    <w:rsid w:val="003A2FE3"/>
    <w:rsid w:val="003A3CC9"/>
    <w:rsid w:val="003A3E7A"/>
    <w:rsid w:val="003A4F46"/>
    <w:rsid w:val="003A52D8"/>
    <w:rsid w:val="003A7CB9"/>
    <w:rsid w:val="003A7FF4"/>
    <w:rsid w:val="003B0F49"/>
    <w:rsid w:val="003B214C"/>
    <w:rsid w:val="003B224F"/>
    <w:rsid w:val="003B2B90"/>
    <w:rsid w:val="003B3316"/>
    <w:rsid w:val="003B3660"/>
    <w:rsid w:val="003B44A3"/>
    <w:rsid w:val="003B4767"/>
    <w:rsid w:val="003B50D5"/>
    <w:rsid w:val="003B59A7"/>
    <w:rsid w:val="003B621E"/>
    <w:rsid w:val="003B77B5"/>
    <w:rsid w:val="003C2993"/>
    <w:rsid w:val="003C607C"/>
    <w:rsid w:val="003C63E1"/>
    <w:rsid w:val="003C77E9"/>
    <w:rsid w:val="003D0D2D"/>
    <w:rsid w:val="003D3623"/>
    <w:rsid w:val="003D5648"/>
    <w:rsid w:val="003D5A10"/>
    <w:rsid w:val="003D6868"/>
    <w:rsid w:val="003D7CD5"/>
    <w:rsid w:val="003E10D4"/>
    <w:rsid w:val="003E2942"/>
    <w:rsid w:val="003E333C"/>
    <w:rsid w:val="003E4855"/>
    <w:rsid w:val="003E552A"/>
    <w:rsid w:val="003E565F"/>
    <w:rsid w:val="003E692A"/>
    <w:rsid w:val="003F043A"/>
    <w:rsid w:val="003F1F96"/>
    <w:rsid w:val="003F212E"/>
    <w:rsid w:val="003F25CC"/>
    <w:rsid w:val="003F3248"/>
    <w:rsid w:val="003F38E4"/>
    <w:rsid w:val="003F43A3"/>
    <w:rsid w:val="003F5A56"/>
    <w:rsid w:val="003F76DC"/>
    <w:rsid w:val="003F7A3A"/>
    <w:rsid w:val="003F7D8D"/>
    <w:rsid w:val="003F7F47"/>
    <w:rsid w:val="00402F10"/>
    <w:rsid w:val="00403373"/>
    <w:rsid w:val="004049C4"/>
    <w:rsid w:val="00404AF6"/>
    <w:rsid w:val="0040666D"/>
    <w:rsid w:val="004103F7"/>
    <w:rsid w:val="00411126"/>
    <w:rsid w:val="00411FAB"/>
    <w:rsid w:val="0041220F"/>
    <w:rsid w:val="004122A5"/>
    <w:rsid w:val="004126B2"/>
    <w:rsid w:val="0041421E"/>
    <w:rsid w:val="00414460"/>
    <w:rsid w:val="00421924"/>
    <w:rsid w:val="00421FE6"/>
    <w:rsid w:val="004231D9"/>
    <w:rsid w:val="00423DD6"/>
    <w:rsid w:val="00424B95"/>
    <w:rsid w:val="004256B2"/>
    <w:rsid w:val="0042651A"/>
    <w:rsid w:val="00426594"/>
    <w:rsid w:val="004268EC"/>
    <w:rsid w:val="004269E7"/>
    <w:rsid w:val="00426C48"/>
    <w:rsid w:val="004274FE"/>
    <w:rsid w:val="00427FF9"/>
    <w:rsid w:val="00431D46"/>
    <w:rsid w:val="00431FD2"/>
    <w:rsid w:val="00432059"/>
    <w:rsid w:val="00433C13"/>
    <w:rsid w:val="004344DF"/>
    <w:rsid w:val="00435A70"/>
    <w:rsid w:val="00436AF0"/>
    <w:rsid w:val="00436C7A"/>
    <w:rsid w:val="00437BA2"/>
    <w:rsid w:val="0044130B"/>
    <w:rsid w:val="004415E6"/>
    <w:rsid w:val="00441A74"/>
    <w:rsid w:val="00441ECC"/>
    <w:rsid w:val="00445CFA"/>
    <w:rsid w:val="0044610A"/>
    <w:rsid w:val="00447962"/>
    <w:rsid w:val="00451158"/>
    <w:rsid w:val="0045119B"/>
    <w:rsid w:val="0045712C"/>
    <w:rsid w:val="00457A47"/>
    <w:rsid w:val="00457B2D"/>
    <w:rsid w:val="00460D52"/>
    <w:rsid w:val="00464095"/>
    <w:rsid w:val="004652FD"/>
    <w:rsid w:val="00465A58"/>
    <w:rsid w:val="00465E0B"/>
    <w:rsid w:val="00466506"/>
    <w:rsid w:val="00466710"/>
    <w:rsid w:val="0047163C"/>
    <w:rsid w:val="00471D97"/>
    <w:rsid w:val="00472C34"/>
    <w:rsid w:val="00472D34"/>
    <w:rsid w:val="004732FC"/>
    <w:rsid w:val="0047412E"/>
    <w:rsid w:val="00474419"/>
    <w:rsid w:val="00474D61"/>
    <w:rsid w:val="00475DC7"/>
    <w:rsid w:val="00475F07"/>
    <w:rsid w:val="0047604C"/>
    <w:rsid w:val="004802FA"/>
    <w:rsid w:val="004818CC"/>
    <w:rsid w:val="004842B7"/>
    <w:rsid w:val="00485D6C"/>
    <w:rsid w:val="004868DC"/>
    <w:rsid w:val="00486D65"/>
    <w:rsid w:val="00487725"/>
    <w:rsid w:val="00487D03"/>
    <w:rsid w:val="00490064"/>
    <w:rsid w:val="004905F4"/>
    <w:rsid w:val="0049089E"/>
    <w:rsid w:val="004911F9"/>
    <w:rsid w:val="00492456"/>
    <w:rsid w:val="004931D3"/>
    <w:rsid w:val="00496138"/>
    <w:rsid w:val="00496476"/>
    <w:rsid w:val="00496884"/>
    <w:rsid w:val="004970F3"/>
    <w:rsid w:val="004A02AA"/>
    <w:rsid w:val="004A0997"/>
    <w:rsid w:val="004A1310"/>
    <w:rsid w:val="004A1443"/>
    <w:rsid w:val="004A2A6F"/>
    <w:rsid w:val="004A2F6E"/>
    <w:rsid w:val="004A33C4"/>
    <w:rsid w:val="004A4B69"/>
    <w:rsid w:val="004A4DCD"/>
    <w:rsid w:val="004A51FB"/>
    <w:rsid w:val="004A5D10"/>
    <w:rsid w:val="004B03A3"/>
    <w:rsid w:val="004B0555"/>
    <w:rsid w:val="004B0A0E"/>
    <w:rsid w:val="004B0C25"/>
    <w:rsid w:val="004B180D"/>
    <w:rsid w:val="004B3154"/>
    <w:rsid w:val="004B3AEF"/>
    <w:rsid w:val="004B5C17"/>
    <w:rsid w:val="004B60BE"/>
    <w:rsid w:val="004B61B8"/>
    <w:rsid w:val="004B69BC"/>
    <w:rsid w:val="004B6BF5"/>
    <w:rsid w:val="004B75F5"/>
    <w:rsid w:val="004C2D0B"/>
    <w:rsid w:val="004C2E67"/>
    <w:rsid w:val="004C4540"/>
    <w:rsid w:val="004C4DEC"/>
    <w:rsid w:val="004C525B"/>
    <w:rsid w:val="004C6F43"/>
    <w:rsid w:val="004D2A98"/>
    <w:rsid w:val="004D4853"/>
    <w:rsid w:val="004D4EB3"/>
    <w:rsid w:val="004D51E3"/>
    <w:rsid w:val="004D526C"/>
    <w:rsid w:val="004D5343"/>
    <w:rsid w:val="004D5A7C"/>
    <w:rsid w:val="004D615D"/>
    <w:rsid w:val="004D6C0D"/>
    <w:rsid w:val="004D7866"/>
    <w:rsid w:val="004E0CA1"/>
    <w:rsid w:val="004E17FD"/>
    <w:rsid w:val="004E203C"/>
    <w:rsid w:val="004E36EA"/>
    <w:rsid w:val="004E3907"/>
    <w:rsid w:val="004E4269"/>
    <w:rsid w:val="004E4337"/>
    <w:rsid w:val="004E44BB"/>
    <w:rsid w:val="004E46DD"/>
    <w:rsid w:val="004E4831"/>
    <w:rsid w:val="004E5709"/>
    <w:rsid w:val="004F0163"/>
    <w:rsid w:val="004F2390"/>
    <w:rsid w:val="004F3AAB"/>
    <w:rsid w:val="004F459C"/>
    <w:rsid w:val="004F642B"/>
    <w:rsid w:val="00500B9C"/>
    <w:rsid w:val="00500DA6"/>
    <w:rsid w:val="00500EA6"/>
    <w:rsid w:val="005017EB"/>
    <w:rsid w:val="005018A2"/>
    <w:rsid w:val="005020F6"/>
    <w:rsid w:val="00502585"/>
    <w:rsid w:val="00502CF8"/>
    <w:rsid w:val="00503AB1"/>
    <w:rsid w:val="00506A30"/>
    <w:rsid w:val="00507D8A"/>
    <w:rsid w:val="00511BDF"/>
    <w:rsid w:val="00511DC8"/>
    <w:rsid w:val="00512ACE"/>
    <w:rsid w:val="00512CDD"/>
    <w:rsid w:val="0051344A"/>
    <w:rsid w:val="00513FB0"/>
    <w:rsid w:val="00516ADF"/>
    <w:rsid w:val="00516F68"/>
    <w:rsid w:val="005171B5"/>
    <w:rsid w:val="00517344"/>
    <w:rsid w:val="00517706"/>
    <w:rsid w:val="00517ADD"/>
    <w:rsid w:val="00517E95"/>
    <w:rsid w:val="00520C7C"/>
    <w:rsid w:val="005218AF"/>
    <w:rsid w:val="00525C4D"/>
    <w:rsid w:val="005263C4"/>
    <w:rsid w:val="005267B4"/>
    <w:rsid w:val="00526C93"/>
    <w:rsid w:val="00526D70"/>
    <w:rsid w:val="00527192"/>
    <w:rsid w:val="0052727E"/>
    <w:rsid w:val="0053086C"/>
    <w:rsid w:val="0053087C"/>
    <w:rsid w:val="00530A77"/>
    <w:rsid w:val="00530E0B"/>
    <w:rsid w:val="00530EC2"/>
    <w:rsid w:val="00532B8B"/>
    <w:rsid w:val="005340FA"/>
    <w:rsid w:val="00534908"/>
    <w:rsid w:val="00535BAF"/>
    <w:rsid w:val="00536003"/>
    <w:rsid w:val="00536CAD"/>
    <w:rsid w:val="0053719D"/>
    <w:rsid w:val="0054136A"/>
    <w:rsid w:val="00543A22"/>
    <w:rsid w:val="00544CC4"/>
    <w:rsid w:val="00545E64"/>
    <w:rsid w:val="00546287"/>
    <w:rsid w:val="0054665C"/>
    <w:rsid w:val="00546EBB"/>
    <w:rsid w:val="0054757B"/>
    <w:rsid w:val="00550815"/>
    <w:rsid w:val="00550F3D"/>
    <w:rsid w:val="00551D40"/>
    <w:rsid w:val="00551F6C"/>
    <w:rsid w:val="00553DDC"/>
    <w:rsid w:val="00554615"/>
    <w:rsid w:val="005560A4"/>
    <w:rsid w:val="005569F4"/>
    <w:rsid w:val="00556C0E"/>
    <w:rsid w:val="00557943"/>
    <w:rsid w:val="00560CF2"/>
    <w:rsid w:val="0056141A"/>
    <w:rsid w:val="00561CB8"/>
    <w:rsid w:val="0056274A"/>
    <w:rsid w:val="005637CB"/>
    <w:rsid w:val="00564070"/>
    <w:rsid w:val="005662A8"/>
    <w:rsid w:val="00567BB9"/>
    <w:rsid w:val="00567F52"/>
    <w:rsid w:val="00571AFD"/>
    <w:rsid w:val="00572CA8"/>
    <w:rsid w:val="0057313B"/>
    <w:rsid w:val="00574E94"/>
    <w:rsid w:val="00575759"/>
    <w:rsid w:val="00575990"/>
    <w:rsid w:val="00575BBA"/>
    <w:rsid w:val="00580437"/>
    <w:rsid w:val="00580E19"/>
    <w:rsid w:val="00581EA8"/>
    <w:rsid w:val="0058234E"/>
    <w:rsid w:val="005824AD"/>
    <w:rsid w:val="00582E98"/>
    <w:rsid w:val="005830C9"/>
    <w:rsid w:val="00585C73"/>
    <w:rsid w:val="00587391"/>
    <w:rsid w:val="005908F0"/>
    <w:rsid w:val="00590EFA"/>
    <w:rsid w:val="00593922"/>
    <w:rsid w:val="00593CE4"/>
    <w:rsid w:val="00594D73"/>
    <w:rsid w:val="00596105"/>
    <w:rsid w:val="00596D55"/>
    <w:rsid w:val="00596EAF"/>
    <w:rsid w:val="005A0557"/>
    <w:rsid w:val="005A4174"/>
    <w:rsid w:val="005A647F"/>
    <w:rsid w:val="005A77A9"/>
    <w:rsid w:val="005A7952"/>
    <w:rsid w:val="005B06B7"/>
    <w:rsid w:val="005B1181"/>
    <w:rsid w:val="005B1FEB"/>
    <w:rsid w:val="005B2018"/>
    <w:rsid w:val="005B524B"/>
    <w:rsid w:val="005B62F4"/>
    <w:rsid w:val="005B656F"/>
    <w:rsid w:val="005B6785"/>
    <w:rsid w:val="005B7133"/>
    <w:rsid w:val="005B7EAD"/>
    <w:rsid w:val="005C0732"/>
    <w:rsid w:val="005C0CC9"/>
    <w:rsid w:val="005C0F2C"/>
    <w:rsid w:val="005C1314"/>
    <w:rsid w:val="005C22F5"/>
    <w:rsid w:val="005C27E2"/>
    <w:rsid w:val="005C2AB3"/>
    <w:rsid w:val="005C50A2"/>
    <w:rsid w:val="005C5BB6"/>
    <w:rsid w:val="005D0554"/>
    <w:rsid w:val="005D0D7D"/>
    <w:rsid w:val="005D196F"/>
    <w:rsid w:val="005D3C28"/>
    <w:rsid w:val="005D5AE0"/>
    <w:rsid w:val="005D65C2"/>
    <w:rsid w:val="005E03E7"/>
    <w:rsid w:val="005E11F7"/>
    <w:rsid w:val="005E1DF8"/>
    <w:rsid w:val="005E391A"/>
    <w:rsid w:val="005E5978"/>
    <w:rsid w:val="005E5A20"/>
    <w:rsid w:val="005E5B37"/>
    <w:rsid w:val="005E6FE1"/>
    <w:rsid w:val="005E706C"/>
    <w:rsid w:val="005E747E"/>
    <w:rsid w:val="005E7B12"/>
    <w:rsid w:val="005F1170"/>
    <w:rsid w:val="005F1427"/>
    <w:rsid w:val="005F2E8F"/>
    <w:rsid w:val="005F2FB0"/>
    <w:rsid w:val="005F4DA1"/>
    <w:rsid w:val="005F57C7"/>
    <w:rsid w:val="005F5BED"/>
    <w:rsid w:val="005F5CCB"/>
    <w:rsid w:val="005F6177"/>
    <w:rsid w:val="005F63C9"/>
    <w:rsid w:val="005F6537"/>
    <w:rsid w:val="005F6D03"/>
    <w:rsid w:val="005F6F6A"/>
    <w:rsid w:val="005F6F6C"/>
    <w:rsid w:val="0060085D"/>
    <w:rsid w:val="00600B4A"/>
    <w:rsid w:val="00601591"/>
    <w:rsid w:val="00602B12"/>
    <w:rsid w:val="00602E6A"/>
    <w:rsid w:val="006045B0"/>
    <w:rsid w:val="0060563A"/>
    <w:rsid w:val="006057E4"/>
    <w:rsid w:val="0060686B"/>
    <w:rsid w:val="006076AF"/>
    <w:rsid w:val="006104BB"/>
    <w:rsid w:val="00610846"/>
    <w:rsid w:val="00610868"/>
    <w:rsid w:val="00610AF7"/>
    <w:rsid w:val="00610FC5"/>
    <w:rsid w:val="00611B1D"/>
    <w:rsid w:val="00611CA6"/>
    <w:rsid w:val="00612E23"/>
    <w:rsid w:val="00613C18"/>
    <w:rsid w:val="00613DF6"/>
    <w:rsid w:val="006141A5"/>
    <w:rsid w:val="00614713"/>
    <w:rsid w:val="00615E4D"/>
    <w:rsid w:val="006166D8"/>
    <w:rsid w:val="00616792"/>
    <w:rsid w:val="006208C7"/>
    <w:rsid w:val="0062167C"/>
    <w:rsid w:val="00622A63"/>
    <w:rsid w:val="00625DDE"/>
    <w:rsid w:val="006305C9"/>
    <w:rsid w:val="006312BA"/>
    <w:rsid w:val="00633345"/>
    <w:rsid w:val="0063471F"/>
    <w:rsid w:val="00636285"/>
    <w:rsid w:val="00637D42"/>
    <w:rsid w:val="00637D49"/>
    <w:rsid w:val="00641473"/>
    <w:rsid w:val="00642F74"/>
    <w:rsid w:val="00643155"/>
    <w:rsid w:val="006431F1"/>
    <w:rsid w:val="00643631"/>
    <w:rsid w:val="0064377B"/>
    <w:rsid w:val="006451AC"/>
    <w:rsid w:val="006479AA"/>
    <w:rsid w:val="00650C19"/>
    <w:rsid w:val="00651B1A"/>
    <w:rsid w:val="006527E1"/>
    <w:rsid w:val="00652E79"/>
    <w:rsid w:val="006539D3"/>
    <w:rsid w:val="00654577"/>
    <w:rsid w:val="00656858"/>
    <w:rsid w:val="006574B0"/>
    <w:rsid w:val="00660EB5"/>
    <w:rsid w:val="0066137D"/>
    <w:rsid w:val="00661C5B"/>
    <w:rsid w:val="00662270"/>
    <w:rsid w:val="00662BEE"/>
    <w:rsid w:val="00664769"/>
    <w:rsid w:val="00664E1B"/>
    <w:rsid w:val="0066533E"/>
    <w:rsid w:val="00665442"/>
    <w:rsid w:val="00670981"/>
    <w:rsid w:val="00671822"/>
    <w:rsid w:val="006718D6"/>
    <w:rsid w:val="00672E1C"/>
    <w:rsid w:val="0067685B"/>
    <w:rsid w:val="0067690B"/>
    <w:rsid w:val="00676976"/>
    <w:rsid w:val="00677911"/>
    <w:rsid w:val="00680E9E"/>
    <w:rsid w:val="00680EE5"/>
    <w:rsid w:val="006826C0"/>
    <w:rsid w:val="00682AB7"/>
    <w:rsid w:val="00683989"/>
    <w:rsid w:val="00684107"/>
    <w:rsid w:val="006850B9"/>
    <w:rsid w:val="00686450"/>
    <w:rsid w:val="00687351"/>
    <w:rsid w:val="006879BA"/>
    <w:rsid w:val="006901FA"/>
    <w:rsid w:val="006904C3"/>
    <w:rsid w:val="00691062"/>
    <w:rsid w:val="00692A75"/>
    <w:rsid w:val="00692CB7"/>
    <w:rsid w:val="00693013"/>
    <w:rsid w:val="006953D4"/>
    <w:rsid w:val="00695A9C"/>
    <w:rsid w:val="00696929"/>
    <w:rsid w:val="00696C5F"/>
    <w:rsid w:val="00696E1A"/>
    <w:rsid w:val="0069779F"/>
    <w:rsid w:val="006A46C5"/>
    <w:rsid w:val="006A4D31"/>
    <w:rsid w:val="006A5C1E"/>
    <w:rsid w:val="006B165E"/>
    <w:rsid w:val="006B1A4E"/>
    <w:rsid w:val="006B320F"/>
    <w:rsid w:val="006B5E7F"/>
    <w:rsid w:val="006B643C"/>
    <w:rsid w:val="006B6D03"/>
    <w:rsid w:val="006B7277"/>
    <w:rsid w:val="006C03BD"/>
    <w:rsid w:val="006C066E"/>
    <w:rsid w:val="006C1328"/>
    <w:rsid w:val="006C195D"/>
    <w:rsid w:val="006C2E22"/>
    <w:rsid w:val="006C4ACD"/>
    <w:rsid w:val="006C5A7B"/>
    <w:rsid w:val="006C6277"/>
    <w:rsid w:val="006C6AED"/>
    <w:rsid w:val="006C717A"/>
    <w:rsid w:val="006C766A"/>
    <w:rsid w:val="006D1411"/>
    <w:rsid w:val="006D219E"/>
    <w:rsid w:val="006D37FE"/>
    <w:rsid w:val="006D4905"/>
    <w:rsid w:val="006D5B5F"/>
    <w:rsid w:val="006D5DE2"/>
    <w:rsid w:val="006D67DF"/>
    <w:rsid w:val="006D7637"/>
    <w:rsid w:val="006D7735"/>
    <w:rsid w:val="006E158A"/>
    <w:rsid w:val="006E2C3F"/>
    <w:rsid w:val="006E2E07"/>
    <w:rsid w:val="006E3888"/>
    <w:rsid w:val="006E3E24"/>
    <w:rsid w:val="006E5302"/>
    <w:rsid w:val="006E58C9"/>
    <w:rsid w:val="006E60A2"/>
    <w:rsid w:val="006E6832"/>
    <w:rsid w:val="006E6D4D"/>
    <w:rsid w:val="006E7C31"/>
    <w:rsid w:val="006F0A77"/>
    <w:rsid w:val="006F10D0"/>
    <w:rsid w:val="006F1CD0"/>
    <w:rsid w:val="006F420F"/>
    <w:rsid w:val="006F5476"/>
    <w:rsid w:val="00700D93"/>
    <w:rsid w:val="0070100D"/>
    <w:rsid w:val="007013AC"/>
    <w:rsid w:val="00701544"/>
    <w:rsid w:val="00702B27"/>
    <w:rsid w:val="00703282"/>
    <w:rsid w:val="00703D90"/>
    <w:rsid w:val="00704CBA"/>
    <w:rsid w:val="0070579D"/>
    <w:rsid w:val="0070587D"/>
    <w:rsid w:val="00705B12"/>
    <w:rsid w:val="007062BC"/>
    <w:rsid w:val="0070640B"/>
    <w:rsid w:val="007066CA"/>
    <w:rsid w:val="00707180"/>
    <w:rsid w:val="00707A90"/>
    <w:rsid w:val="00707C87"/>
    <w:rsid w:val="007101EE"/>
    <w:rsid w:val="00710EB5"/>
    <w:rsid w:val="0071203B"/>
    <w:rsid w:val="00712611"/>
    <w:rsid w:val="00713553"/>
    <w:rsid w:val="00713B75"/>
    <w:rsid w:val="00713BF0"/>
    <w:rsid w:val="00714E41"/>
    <w:rsid w:val="00715860"/>
    <w:rsid w:val="007162AB"/>
    <w:rsid w:val="00716C90"/>
    <w:rsid w:val="007226F7"/>
    <w:rsid w:val="007245F8"/>
    <w:rsid w:val="007255A2"/>
    <w:rsid w:val="007263B6"/>
    <w:rsid w:val="0073119B"/>
    <w:rsid w:val="0073190F"/>
    <w:rsid w:val="00732F5D"/>
    <w:rsid w:val="00733A58"/>
    <w:rsid w:val="007346F2"/>
    <w:rsid w:val="0073481B"/>
    <w:rsid w:val="00734F80"/>
    <w:rsid w:val="007352C7"/>
    <w:rsid w:val="007355E8"/>
    <w:rsid w:val="00735672"/>
    <w:rsid w:val="00740C04"/>
    <w:rsid w:val="00740E49"/>
    <w:rsid w:val="0074269B"/>
    <w:rsid w:val="00745D28"/>
    <w:rsid w:val="00746993"/>
    <w:rsid w:val="00746E40"/>
    <w:rsid w:val="00746E98"/>
    <w:rsid w:val="007479BF"/>
    <w:rsid w:val="007503C3"/>
    <w:rsid w:val="00750FFD"/>
    <w:rsid w:val="007521D0"/>
    <w:rsid w:val="00752B46"/>
    <w:rsid w:val="00753D50"/>
    <w:rsid w:val="00754A34"/>
    <w:rsid w:val="00754C7B"/>
    <w:rsid w:val="00754D31"/>
    <w:rsid w:val="00755C58"/>
    <w:rsid w:val="00756764"/>
    <w:rsid w:val="00761933"/>
    <w:rsid w:val="00763A74"/>
    <w:rsid w:val="00764DA5"/>
    <w:rsid w:val="00765913"/>
    <w:rsid w:val="007673E3"/>
    <w:rsid w:val="00767DCA"/>
    <w:rsid w:val="007711BD"/>
    <w:rsid w:val="00771B83"/>
    <w:rsid w:val="00771D14"/>
    <w:rsid w:val="00771D35"/>
    <w:rsid w:val="00773AE1"/>
    <w:rsid w:val="00773AE6"/>
    <w:rsid w:val="007745B7"/>
    <w:rsid w:val="00774F02"/>
    <w:rsid w:val="007755DE"/>
    <w:rsid w:val="007763EF"/>
    <w:rsid w:val="00776705"/>
    <w:rsid w:val="0077677D"/>
    <w:rsid w:val="007771EE"/>
    <w:rsid w:val="0077768D"/>
    <w:rsid w:val="007803CC"/>
    <w:rsid w:val="007816DC"/>
    <w:rsid w:val="00782A19"/>
    <w:rsid w:val="00782CC4"/>
    <w:rsid w:val="00784132"/>
    <w:rsid w:val="0078476B"/>
    <w:rsid w:val="007854DF"/>
    <w:rsid w:val="00787AAF"/>
    <w:rsid w:val="00787EB4"/>
    <w:rsid w:val="007916D1"/>
    <w:rsid w:val="00794B76"/>
    <w:rsid w:val="00795E97"/>
    <w:rsid w:val="007971E2"/>
    <w:rsid w:val="007A1FD0"/>
    <w:rsid w:val="007A2A82"/>
    <w:rsid w:val="007A2FDF"/>
    <w:rsid w:val="007A3B5A"/>
    <w:rsid w:val="007A42DB"/>
    <w:rsid w:val="007A4C1A"/>
    <w:rsid w:val="007A5313"/>
    <w:rsid w:val="007A5457"/>
    <w:rsid w:val="007A5FE5"/>
    <w:rsid w:val="007B004C"/>
    <w:rsid w:val="007B0567"/>
    <w:rsid w:val="007B0D78"/>
    <w:rsid w:val="007B2541"/>
    <w:rsid w:val="007B2643"/>
    <w:rsid w:val="007B2EF5"/>
    <w:rsid w:val="007B3618"/>
    <w:rsid w:val="007B49D0"/>
    <w:rsid w:val="007B4A72"/>
    <w:rsid w:val="007C3374"/>
    <w:rsid w:val="007C3B60"/>
    <w:rsid w:val="007C3C17"/>
    <w:rsid w:val="007C4B61"/>
    <w:rsid w:val="007C5509"/>
    <w:rsid w:val="007C5D84"/>
    <w:rsid w:val="007C69AE"/>
    <w:rsid w:val="007C69EE"/>
    <w:rsid w:val="007C7266"/>
    <w:rsid w:val="007C75C1"/>
    <w:rsid w:val="007C75CC"/>
    <w:rsid w:val="007C7D7A"/>
    <w:rsid w:val="007D101C"/>
    <w:rsid w:val="007D15C8"/>
    <w:rsid w:val="007D1F9A"/>
    <w:rsid w:val="007D25FD"/>
    <w:rsid w:val="007D2A70"/>
    <w:rsid w:val="007D69B2"/>
    <w:rsid w:val="007D7465"/>
    <w:rsid w:val="007E0F5B"/>
    <w:rsid w:val="007E27F3"/>
    <w:rsid w:val="007E2DF8"/>
    <w:rsid w:val="007E2EE5"/>
    <w:rsid w:val="007E3510"/>
    <w:rsid w:val="007E4AEC"/>
    <w:rsid w:val="007E5AA2"/>
    <w:rsid w:val="007E6DBD"/>
    <w:rsid w:val="007E6E15"/>
    <w:rsid w:val="007E7A8F"/>
    <w:rsid w:val="007F0F80"/>
    <w:rsid w:val="007F1365"/>
    <w:rsid w:val="007F1EFD"/>
    <w:rsid w:val="007F2FC0"/>
    <w:rsid w:val="007F3CD1"/>
    <w:rsid w:val="007F4A7B"/>
    <w:rsid w:val="007F7E7E"/>
    <w:rsid w:val="008016B4"/>
    <w:rsid w:val="00802A9C"/>
    <w:rsid w:val="00803B67"/>
    <w:rsid w:val="008042C4"/>
    <w:rsid w:val="00805923"/>
    <w:rsid w:val="0080792F"/>
    <w:rsid w:val="00807947"/>
    <w:rsid w:val="008116D7"/>
    <w:rsid w:val="008120A7"/>
    <w:rsid w:val="00812814"/>
    <w:rsid w:val="008131C6"/>
    <w:rsid w:val="00815C4B"/>
    <w:rsid w:val="00815C87"/>
    <w:rsid w:val="00815E35"/>
    <w:rsid w:val="008163A5"/>
    <w:rsid w:val="00816B00"/>
    <w:rsid w:val="00816CB7"/>
    <w:rsid w:val="0081739B"/>
    <w:rsid w:val="00820EE5"/>
    <w:rsid w:val="00821C80"/>
    <w:rsid w:val="0082253C"/>
    <w:rsid w:val="008232C4"/>
    <w:rsid w:val="0082337E"/>
    <w:rsid w:val="0082462E"/>
    <w:rsid w:val="00824FD3"/>
    <w:rsid w:val="0082503A"/>
    <w:rsid w:val="00825695"/>
    <w:rsid w:val="00827995"/>
    <w:rsid w:val="00830415"/>
    <w:rsid w:val="00830CB0"/>
    <w:rsid w:val="00831203"/>
    <w:rsid w:val="00831F36"/>
    <w:rsid w:val="00832208"/>
    <w:rsid w:val="008338A2"/>
    <w:rsid w:val="008347A3"/>
    <w:rsid w:val="00834B97"/>
    <w:rsid w:val="008409B2"/>
    <w:rsid w:val="00840DE3"/>
    <w:rsid w:val="00841533"/>
    <w:rsid w:val="008416FD"/>
    <w:rsid w:val="00841B1E"/>
    <w:rsid w:val="00841CA0"/>
    <w:rsid w:val="00843DA2"/>
    <w:rsid w:val="00844FD0"/>
    <w:rsid w:val="00845395"/>
    <w:rsid w:val="008457EF"/>
    <w:rsid w:val="0084661B"/>
    <w:rsid w:val="008471DF"/>
    <w:rsid w:val="00847699"/>
    <w:rsid w:val="00847A79"/>
    <w:rsid w:val="00850568"/>
    <w:rsid w:val="00850D49"/>
    <w:rsid w:val="00850E04"/>
    <w:rsid w:val="0085129E"/>
    <w:rsid w:val="0085301C"/>
    <w:rsid w:val="008530EB"/>
    <w:rsid w:val="008548F6"/>
    <w:rsid w:val="0085528E"/>
    <w:rsid w:val="00856AF3"/>
    <w:rsid w:val="0086011D"/>
    <w:rsid w:val="00860402"/>
    <w:rsid w:val="008607FB"/>
    <w:rsid w:val="00861177"/>
    <w:rsid w:val="00862D42"/>
    <w:rsid w:val="00862E15"/>
    <w:rsid w:val="0086537B"/>
    <w:rsid w:val="008655C8"/>
    <w:rsid w:val="0086620C"/>
    <w:rsid w:val="0086783B"/>
    <w:rsid w:val="00870600"/>
    <w:rsid w:val="00870FB1"/>
    <w:rsid w:val="008720BC"/>
    <w:rsid w:val="00873536"/>
    <w:rsid w:val="008745D0"/>
    <w:rsid w:val="00874932"/>
    <w:rsid w:val="00875A55"/>
    <w:rsid w:val="0087679B"/>
    <w:rsid w:val="00876AF5"/>
    <w:rsid w:val="0088107D"/>
    <w:rsid w:val="00882AC1"/>
    <w:rsid w:val="00884130"/>
    <w:rsid w:val="00884706"/>
    <w:rsid w:val="008855DD"/>
    <w:rsid w:val="0088588B"/>
    <w:rsid w:val="00886CD0"/>
    <w:rsid w:val="00891A33"/>
    <w:rsid w:val="00891E49"/>
    <w:rsid w:val="00892A28"/>
    <w:rsid w:val="00893297"/>
    <w:rsid w:val="00893E44"/>
    <w:rsid w:val="00894016"/>
    <w:rsid w:val="008940AB"/>
    <w:rsid w:val="00895BC0"/>
    <w:rsid w:val="00896565"/>
    <w:rsid w:val="008A0556"/>
    <w:rsid w:val="008A0D8D"/>
    <w:rsid w:val="008A123F"/>
    <w:rsid w:val="008A177B"/>
    <w:rsid w:val="008A1E17"/>
    <w:rsid w:val="008A28AF"/>
    <w:rsid w:val="008A435C"/>
    <w:rsid w:val="008A54F9"/>
    <w:rsid w:val="008A6665"/>
    <w:rsid w:val="008A759B"/>
    <w:rsid w:val="008B086D"/>
    <w:rsid w:val="008B0A0F"/>
    <w:rsid w:val="008B1D12"/>
    <w:rsid w:val="008B22C1"/>
    <w:rsid w:val="008B2B4B"/>
    <w:rsid w:val="008B2D92"/>
    <w:rsid w:val="008B34C2"/>
    <w:rsid w:val="008B3ED5"/>
    <w:rsid w:val="008B5987"/>
    <w:rsid w:val="008B5C7F"/>
    <w:rsid w:val="008B609D"/>
    <w:rsid w:val="008B60CA"/>
    <w:rsid w:val="008B6343"/>
    <w:rsid w:val="008B7B0D"/>
    <w:rsid w:val="008B7B6B"/>
    <w:rsid w:val="008C061C"/>
    <w:rsid w:val="008C13AD"/>
    <w:rsid w:val="008C27FF"/>
    <w:rsid w:val="008C6119"/>
    <w:rsid w:val="008C67F0"/>
    <w:rsid w:val="008C68C9"/>
    <w:rsid w:val="008C7844"/>
    <w:rsid w:val="008C78F4"/>
    <w:rsid w:val="008C7A20"/>
    <w:rsid w:val="008D00C5"/>
    <w:rsid w:val="008D0FB5"/>
    <w:rsid w:val="008D2962"/>
    <w:rsid w:val="008D437D"/>
    <w:rsid w:val="008D571C"/>
    <w:rsid w:val="008D707D"/>
    <w:rsid w:val="008E0568"/>
    <w:rsid w:val="008E1D0C"/>
    <w:rsid w:val="008E36C0"/>
    <w:rsid w:val="008E6B5C"/>
    <w:rsid w:val="008F19E5"/>
    <w:rsid w:val="008F3B33"/>
    <w:rsid w:val="008F4042"/>
    <w:rsid w:val="008F42A9"/>
    <w:rsid w:val="008F48ED"/>
    <w:rsid w:val="008F54B6"/>
    <w:rsid w:val="008F7109"/>
    <w:rsid w:val="008F7A29"/>
    <w:rsid w:val="008F7E2D"/>
    <w:rsid w:val="009000B3"/>
    <w:rsid w:val="00900741"/>
    <w:rsid w:val="00901DB4"/>
    <w:rsid w:val="009026EF"/>
    <w:rsid w:val="00902F5D"/>
    <w:rsid w:val="00904C38"/>
    <w:rsid w:val="00906D1D"/>
    <w:rsid w:val="00906E3B"/>
    <w:rsid w:val="00907761"/>
    <w:rsid w:val="00907B2D"/>
    <w:rsid w:val="0091093A"/>
    <w:rsid w:val="00911FB6"/>
    <w:rsid w:val="009121C4"/>
    <w:rsid w:val="00912346"/>
    <w:rsid w:val="00912B07"/>
    <w:rsid w:val="00912FD5"/>
    <w:rsid w:val="0091407A"/>
    <w:rsid w:val="0091415D"/>
    <w:rsid w:val="00914FEA"/>
    <w:rsid w:val="00915537"/>
    <w:rsid w:val="00915718"/>
    <w:rsid w:val="00915CD6"/>
    <w:rsid w:val="009167FB"/>
    <w:rsid w:val="009175C2"/>
    <w:rsid w:val="00917701"/>
    <w:rsid w:val="00920BFF"/>
    <w:rsid w:val="00921D5D"/>
    <w:rsid w:val="00925BD3"/>
    <w:rsid w:val="00927721"/>
    <w:rsid w:val="00930142"/>
    <w:rsid w:val="00930507"/>
    <w:rsid w:val="009322DE"/>
    <w:rsid w:val="009325DC"/>
    <w:rsid w:val="009334F1"/>
    <w:rsid w:val="009338F1"/>
    <w:rsid w:val="00935BD4"/>
    <w:rsid w:val="00936157"/>
    <w:rsid w:val="00937F3F"/>
    <w:rsid w:val="0094051F"/>
    <w:rsid w:val="00940887"/>
    <w:rsid w:val="00943554"/>
    <w:rsid w:val="00943A7C"/>
    <w:rsid w:val="00944B23"/>
    <w:rsid w:val="0094718C"/>
    <w:rsid w:val="00947630"/>
    <w:rsid w:val="009478E6"/>
    <w:rsid w:val="00950C2A"/>
    <w:rsid w:val="009528CD"/>
    <w:rsid w:val="00952EEB"/>
    <w:rsid w:val="00953781"/>
    <w:rsid w:val="00953C76"/>
    <w:rsid w:val="0095463E"/>
    <w:rsid w:val="009552DB"/>
    <w:rsid w:val="00955930"/>
    <w:rsid w:val="00955BD5"/>
    <w:rsid w:val="00956571"/>
    <w:rsid w:val="00956C12"/>
    <w:rsid w:val="00957AE9"/>
    <w:rsid w:val="00960082"/>
    <w:rsid w:val="0096059E"/>
    <w:rsid w:val="00961B0A"/>
    <w:rsid w:val="00962618"/>
    <w:rsid w:val="00962A07"/>
    <w:rsid w:val="00962AB4"/>
    <w:rsid w:val="00962ED2"/>
    <w:rsid w:val="0096347E"/>
    <w:rsid w:val="00963DA7"/>
    <w:rsid w:val="009645D3"/>
    <w:rsid w:val="00964A10"/>
    <w:rsid w:val="0096528C"/>
    <w:rsid w:val="00965B3E"/>
    <w:rsid w:val="009668D8"/>
    <w:rsid w:val="009676A9"/>
    <w:rsid w:val="00967E5C"/>
    <w:rsid w:val="00970917"/>
    <w:rsid w:val="00970961"/>
    <w:rsid w:val="00971D5A"/>
    <w:rsid w:val="009729EF"/>
    <w:rsid w:val="0097481C"/>
    <w:rsid w:val="0097529E"/>
    <w:rsid w:val="009755F8"/>
    <w:rsid w:val="00976325"/>
    <w:rsid w:val="00985FEA"/>
    <w:rsid w:val="009868FB"/>
    <w:rsid w:val="00987345"/>
    <w:rsid w:val="00990714"/>
    <w:rsid w:val="00991226"/>
    <w:rsid w:val="009919F7"/>
    <w:rsid w:val="00992817"/>
    <w:rsid w:val="00994AB9"/>
    <w:rsid w:val="009959A8"/>
    <w:rsid w:val="00995ABA"/>
    <w:rsid w:val="009961D9"/>
    <w:rsid w:val="009A027F"/>
    <w:rsid w:val="009A0897"/>
    <w:rsid w:val="009A266C"/>
    <w:rsid w:val="009A2895"/>
    <w:rsid w:val="009A28EC"/>
    <w:rsid w:val="009A362D"/>
    <w:rsid w:val="009A58DC"/>
    <w:rsid w:val="009A60DB"/>
    <w:rsid w:val="009A6D1A"/>
    <w:rsid w:val="009A6F17"/>
    <w:rsid w:val="009B0812"/>
    <w:rsid w:val="009B1474"/>
    <w:rsid w:val="009B1915"/>
    <w:rsid w:val="009B1AEB"/>
    <w:rsid w:val="009B2CA8"/>
    <w:rsid w:val="009B37D9"/>
    <w:rsid w:val="009B3EE2"/>
    <w:rsid w:val="009B4838"/>
    <w:rsid w:val="009B4F28"/>
    <w:rsid w:val="009B687A"/>
    <w:rsid w:val="009B6A27"/>
    <w:rsid w:val="009B74CE"/>
    <w:rsid w:val="009B799E"/>
    <w:rsid w:val="009B7B3E"/>
    <w:rsid w:val="009C04A2"/>
    <w:rsid w:val="009C2227"/>
    <w:rsid w:val="009C262F"/>
    <w:rsid w:val="009C3120"/>
    <w:rsid w:val="009C3505"/>
    <w:rsid w:val="009C3606"/>
    <w:rsid w:val="009C5310"/>
    <w:rsid w:val="009C679C"/>
    <w:rsid w:val="009C6907"/>
    <w:rsid w:val="009C74B7"/>
    <w:rsid w:val="009C7810"/>
    <w:rsid w:val="009D1F35"/>
    <w:rsid w:val="009D33E7"/>
    <w:rsid w:val="009D42AA"/>
    <w:rsid w:val="009D4B97"/>
    <w:rsid w:val="009E0032"/>
    <w:rsid w:val="009E08DE"/>
    <w:rsid w:val="009E0D24"/>
    <w:rsid w:val="009E147E"/>
    <w:rsid w:val="009E16D4"/>
    <w:rsid w:val="009E1BF3"/>
    <w:rsid w:val="009E535D"/>
    <w:rsid w:val="009F0B7B"/>
    <w:rsid w:val="009F11C5"/>
    <w:rsid w:val="009F3040"/>
    <w:rsid w:val="009F421D"/>
    <w:rsid w:val="009F43EF"/>
    <w:rsid w:val="009F4BA8"/>
    <w:rsid w:val="009F5373"/>
    <w:rsid w:val="009F5720"/>
    <w:rsid w:val="009F737F"/>
    <w:rsid w:val="00A009C1"/>
    <w:rsid w:val="00A01A2D"/>
    <w:rsid w:val="00A025C8"/>
    <w:rsid w:val="00A02FDA"/>
    <w:rsid w:val="00A0403E"/>
    <w:rsid w:val="00A044F7"/>
    <w:rsid w:val="00A114DC"/>
    <w:rsid w:val="00A1162C"/>
    <w:rsid w:val="00A128ED"/>
    <w:rsid w:val="00A13BCD"/>
    <w:rsid w:val="00A153F9"/>
    <w:rsid w:val="00A15FF9"/>
    <w:rsid w:val="00A16F35"/>
    <w:rsid w:val="00A1707E"/>
    <w:rsid w:val="00A170BF"/>
    <w:rsid w:val="00A174DC"/>
    <w:rsid w:val="00A20B36"/>
    <w:rsid w:val="00A20D35"/>
    <w:rsid w:val="00A2243D"/>
    <w:rsid w:val="00A2491B"/>
    <w:rsid w:val="00A2710C"/>
    <w:rsid w:val="00A30DEB"/>
    <w:rsid w:val="00A339C4"/>
    <w:rsid w:val="00A33E9C"/>
    <w:rsid w:val="00A359ED"/>
    <w:rsid w:val="00A35BB5"/>
    <w:rsid w:val="00A35E37"/>
    <w:rsid w:val="00A363E6"/>
    <w:rsid w:val="00A37A75"/>
    <w:rsid w:val="00A41848"/>
    <w:rsid w:val="00A42C00"/>
    <w:rsid w:val="00A44390"/>
    <w:rsid w:val="00A44DF8"/>
    <w:rsid w:val="00A464D4"/>
    <w:rsid w:val="00A511EC"/>
    <w:rsid w:val="00A51F7F"/>
    <w:rsid w:val="00A54411"/>
    <w:rsid w:val="00A5442C"/>
    <w:rsid w:val="00A54C7C"/>
    <w:rsid w:val="00A5547A"/>
    <w:rsid w:val="00A56EF0"/>
    <w:rsid w:val="00A56F3F"/>
    <w:rsid w:val="00A60747"/>
    <w:rsid w:val="00A610DC"/>
    <w:rsid w:val="00A61539"/>
    <w:rsid w:val="00A62370"/>
    <w:rsid w:val="00A62ACF"/>
    <w:rsid w:val="00A646BE"/>
    <w:rsid w:val="00A64972"/>
    <w:rsid w:val="00A656FE"/>
    <w:rsid w:val="00A65D83"/>
    <w:rsid w:val="00A6683A"/>
    <w:rsid w:val="00A6734C"/>
    <w:rsid w:val="00A67BC8"/>
    <w:rsid w:val="00A70139"/>
    <w:rsid w:val="00A70242"/>
    <w:rsid w:val="00A70BEC"/>
    <w:rsid w:val="00A71BDD"/>
    <w:rsid w:val="00A72936"/>
    <w:rsid w:val="00A72E31"/>
    <w:rsid w:val="00A73859"/>
    <w:rsid w:val="00A7435B"/>
    <w:rsid w:val="00A745F4"/>
    <w:rsid w:val="00A75072"/>
    <w:rsid w:val="00A751D7"/>
    <w:rsid w:val="00A76612"/>
    <w:rsid w:val="00A77D7C"/>
    <w:rsid w:val="00A8031E"/>
    <w:rsid w:val="00A81B44"/>
    <w:rsid w:val="00A83AB1"/>
    <w:rsid w:val="00A8486E"/>
    <w:rsid w:val="00A863C3"/>
    <w:rsid w:val="00A87A61"/>
    <w:rsid w:val="00A90977"/>
    <w:rsid w:val="00A91C94"/>
    <w:rsid w:val="00A936F8"/>
    <w:rsid w:val="00A95259"/>
    <w:rsid w:val="00A9581C"/>
    <w:rsid w:val="00A96894"/>
    <w:rsid w:val="00A96A56"/>
    <w:rsid w:val="00A97C94"/>
    <w:rsid w:val="00AA0608"/>
    <w:rsid w:val="00AA067E"/>
    <w:rsid w:val="00AA0B80"/>
    <w:rsid w:val="00AA1F21"/>
    <w:rsid w:val="00AA6942"/>
    <w:rsid w:val="00AA6AAA"/>
    <w:rsid w:val="00AA73C7"/>
    <w:rsid w:val="00AA7465"/>
    <w:rsid w:val="00AA7721"/>
    <w:rsid w:val="00AA77AE"/>
    <w:rsid w:val="00AB0DD8"/>
    <w:rsid w:val="00AB0F62"/>
    <w:rsid w:val="00AB1116"/>
    <w:rsid w:val="00AB1A42"/>
    <w:rsid w:val="00AB32EB"/>
    <w:rsid w:val="00AB399D"/>
    <w:rsid w:val="00AB3B13"/>
    <w:rsid w:val="00AB3ED2"/>
    <w:rsid w:val="00AB4B0E"/>
    <w:rsid w:val="00AB531C"/>
    <w:rsid w:val="00AB681C"/>
    <w:rsid w:val="00AB6AE4"/>
    <w:rsid w:val="00AB7677"/>
    <w:rsid w:val="00AC1138"/>
    <w:rsid w:val="00AC18B3"/>
    <w:rsid w:val="00AC2347"/>
    <w:rsid w:val="00AC2B3C"/>
    <w:rsid w:val="00AC2D43"/>
    <w:rsid w:val="00AC5F86"/>
    <w:rsid w:val="00AC7AB6"/>
    <w:rsid w:val="00AD03C7"/>
    <w:rsid w:val="00AD097A"/>
    <w:rsid w:val="00AD1495"/>
    <w:rsid w:val="00AD18AA"/>
    <w:rsid w:val="00AD2414"/>
    <w:rsid w:val="00AD5CE3"/>
    <w:rsid w:val="00AD60FC"/>
    <w:rsid w:val="00AD668E"/>
    <w:rsid w:val="00AD734B"/>
    <w:rsid w:val="00AD7561"/>
    <w:rsid w:val="00AE15FA"/>
    <w:rsid w:val="00AE18F9"/>
    <w:rsid w:val="00AE1CB4"/>
    <w:rsid w:val="00AE2F3C"/>
    <w:rsid w:val="00AE3B32"/>
    <w:rsid w:val="00AE4648"/>
    <w:rsid w:val="00AE4E17"/>
    <w:rsid w:val="00AE5F7B"/>
    <w:rsid w:val="00AF0361"/>
    <w:rsid w:val="00AF0B9B"/>
    <w:rsid w:val="00AF0D47"/>
    <w:rsid w:val="00AF1F52"/>
    <w:rsid w:val="00AF456D"/>
    <w:rsid w:val="00AF4CC1"/>
    <w:rsid w:val="00AF6F89"/>
    <w:rsid w:val="00AF70CA"/>
    <w:rsid w:val="00B01C2F"/>
    <w:rsid w:val="00B02251"/>
    <w:rsid w:val="00B028A0"/>
    <w:rsid w:val="00B02D55"/>
    <w:rsid w:val="00B0365E"/>
    <w:rsid w:val="00B044E8"/>
    <w:rsid w:val="00B05402"/>
    <w:rsid w:val="00B10561"/>
    <w:rsid w:val="00B10681"/>
    <w:rsid w:val="00B10A20"/>
    <w:rsid w:val="00B10C9E"/>
    <w:rsid w:val="00B1175E"/>
    <w:rsid w:val="00B11D3B"/>
    <w:rsid w:val="00B12637"/>
    <w:rsid w:val="00B12A78"/>
    <w:rsid w:val="00B12C98"/>
    <w:rsid w:val="00B131BE"/>
    <w:rsid w:val="00B133A7"/>
    <w:rsid w:val="00B16539"/>
    <w:rsid w:val="00B17910"/>
    <w:rsid w:val="00B2067B"/>
    <w:rsid w:val="00B21876"/>
    <w:rsid w:val="00B2426C"/>
    <w:rsid w:val="00B245D6"/>
    <w:rsid w:val="00B25388"/>
    <w:rsid w:val="00B257DF"/>
    <w:rsid w:val="00B26496"/>
    <w:rsid w:val="00B270E4"/>
    <w:rsid w:val="00B27F2E"/>
    <w:rsid w:val="00B27F8B"/>
    <w:rsid w:val="00B3082C"/>
    <w:rsid w:val="00B3175E"/>
    <w:rsid w:val="00B3284C"/>
    <w:rsid w:val="00B33F9D"/>
    <w:rsid w:val="00B34CD5"/>
    <w:rsid w:val="00B35B7B"/>
    <w:rsid w:val="00B35EAC"/>
    <w:rsid w:val="00B36107"/>
    <w:rsid w:val="00B36A49"/>
    <w:rsid w:val="00B3719B"/>
    <w:rsid w:val="00B40889"/>
    <w:rsid w:val="00B41A3B"/>
    <w:rsid w:val="00B423D0"/>
    <w:rsid w:val="00B42EBE"/>
    <w:rsid w:val="00B43053"/>
    <w:rsid w:val="00B443F8"/>
    <w:rsid w:val="00B44CDC"/>
    <w:rsid w:val="00B45971"/>
    <w:rsid w:val="00B477AB"/>
    <w:rsid w:val="00B51293"/>
    <w:rsid w:val="00B53203"/>
    <w:rsid w:val="00B53D76"/>
    <w:rsid w:val="00B541A1"/>
    <w:rsid w:val="00B556B7"/>
    <w:rsid w:val="00B57D67"/>
    <w:rsid w:val="00B60070"/>
    <w:rsid w:val="00B60309"/>
    <w:rsid w:val="00B60A8B"/>
    <w:rsid w:val="00B628D7"/>
    <w:rsid w:val="00B66FDA"/>
    <w:rsid w:val="00B70C6F"/>
    <w:rsid w:val="00B71196"/>
    <w:rsid w:val="00B71862"/>
    <w:rsid w:val="00B71D3E"/>
    <w:rsid w:val="00B72068"/>
    <w:rsid w:val="00B720BD"/>
    <w:rsid w:val="00B75E02"/>
    <w:rsid w:val="00B76EBC"/>
    <w:rsid w:val="00B77305"/>
    <w:rsid w:val="00B800B3"/>
    <w:rsid w:val="00B814E3"/>
    <w:rsid w:val="00B84ACB"/>
    <w:rsid w:val="00B874AB"/>
    <w:rsid w:val="00B87601"/>
    <w:rsid w:val="00B90FC6"/>
    <w:rsid w:val="00B92118"/>
    <w:rsid w:val="00B92274"/>
    <w:rsid w:val="00B93540"/>
    <w:rsid w:val="00B947E6"/>
    <w:rsid w:val="00B954F0"/>
    <w:rsid w:val="00B95651"/>
    <w:rsid w:val="00B957BB"/>
    <w:rsid w:val="00B9590F"/>
    <w:rsid w:val="00BA02C8"/>
    <w:rsid w:val="00BA281D"/>
    <w:rsid w:val="00BA2885"/>
    <w:rsid w:val="00BA2CAB"/>
    <w:rsid w:val="00BA430F"/>
    <w:rsid w:val="00BB01A0"/>
    <w:rsid w:val="00BB0C7C"/>
    <w:rsid w:val="00BB27D3"/>
    <w:rsid w:val="00BB2B21"/>
    <w:rsid w:val="00BB3C51"/>
    <w:rsid w:val="00BB5F6C"/>
    <w:rsid w:val="00BB75C9"/>
    <w:rsid w:val="00BB7BD1"/>
    <w:rsid w:val="00BB7EEC"/>
    <w:rsid w:val="00BC0AF1"/>
    <w:rsid w:val="00BC1F02"/>
    <w:rsid w:val="00BC633E"/>
    <w:rsid w:val="00BC782C"/>
    <w:rsid w:val="00BD119E"/>
    <w:rsid w:val="00BD335C"/>
    <w:rsid w:val="00BD377A"/>
    <w:rsid w:val="00BD3CDC"/>
    <w:rsid w:val="00BD44AA"/>
    <w:rsid w:val="00BD5C76"/>
    <w:rsid w:val="00BD651C"/>
    <w:rsid w:val="00BD69D3"/>
    <w:rsid w:val="00BD6B89"/>
    <w:rsid w:val="00BD6CA9"/>
    <w:rsid w:val="00BE035F"/>
    <w:rsid w:val="00BE2C93"/>
    <w:rsid w:val="00BE350A"/>
    <w:rsid w:val="00BE3857"/>
    <w:rsid w:val="00BE4789"/>
    <w:rsid w:val="00BE5DAF"/>
    <w:rsid w:val="00BE6B2A"/>
    <w:rsid w:val="00BE6C38"/>
    <w:rsid w:val="00BF006E"/>
    <w:rsid w:val="00BF0AFB"/>
    <w:rsid w:val="00BF16CE"/>
    <w:rsid w:val="00BF28A5"/>
    <w:rsid w:val="00BF4A6E"/>
    <w:rsid w:val="00BF69C2"/>
    <w:rsid w:val="00BF79A3"/>
    <w:rsid w:val="00C00243"/>
    <w:rsid w:val="00C01331"/>
    <w:rsid w:val="00C029D0"/>
    <w:rsid w:val="00C0433B"/>
    <w:rsid w:val="00C061D6"/>
    <w:rsid w:val="00C12088"/>
    <w:rsid w:val="00C12151"/>
    <w:rsid w:val="00C12CE5"/>
    <w:rsid w:val="00C13053"/>
    <w:rsid w:val="00C136E8"/>
    <w:rsid w:val="00C13864"/>
    <w:rsid w:val="00C13936"/>
    <w:rsid w:val="00C15AFC"/>
    <w:rsid w:val="00C15BA0"/>
    <w:rsid w:val="00C16724"/>
    <w:rsid w:val="00C16DED"/>
    <w:rsid w:val="00C17E23"/>
    <w:rsid w:val="00C20799"/>
    <w:rsid w:val="00C20802"/>
    <w:rsid w:val="00C20CC3"/>
    <w:rsid w:val="00C20E14"/>
    <w:rsid w:val="00C21B7B"/>
    <w:rsid w:val="00C2253E"/>
    <w:rsid w:val="00C2461D"/>
    <w:rsid w:val="00C27E18"/>
    <w:rsid w:val="00C3242B"/>
    <w:rsid w:val="00C35284"/>
    <w:rsid w:val="00C35FE8"/>
    <w:rsid w:val="00C367D8"/>
    <w:rsid w:val="00C40130"/>
    <w:rsid w:val="00C409E5"/>
    <w:rsid w:val="00C410F3"/>
    <w:rsid w:val="00C422EB"/>
    <w:rsid w:val="00C44700"/>
    <w:rsid w:val="00C50554"/>
    <w:rsid w:val="00C50D10"/>
    <w:rsid w:val="00C5131B"/>
    <w:rsid w:val="00C52097"/>
    <w:rsid w:val="00C53CAC"/>
    <w:rsid w:val="00C563A7"/>
    <w:rsid w:val="00C5799D"/>
    <w:rsid w:val="00C60415"/>
    <w:rsid w:val="00C61141"/>
    <w:rsid w:val="00C6142A"/>
    <w:rsid w:val="00C61C72"/>
    <w:rsid w:val="00C62F25"/>
    <w:rsid w:val="00C64313"/>
    <w:rsid w:val="00C64611"/>
    <w:rsid w:val="00C6569D"/>
    <w:rsid w:val="00C659CE"/>
    <w:rsid w:val="00C65C7B"/>
    <w:rsid w:val="00C670C6"/>
    <w:rsid w:val="00C67703"/>
    <w:rsid w:val="00C67C0E"/>
    <w:rsid w:val="00C70F1B"/>
    <w:rsid w:val="00C7103F"/>
    <w:rsid w:val="00C71BAC"/>
    <w:rsid w:val="00C72500"/>
    <w:rsid w:val="00C72C92"/>
    <w:rsid w:val="00C732EA"/>
    <w:rsid w:val="00C746FA"/>
    <w:rsid w:val="00C74F63"/>
    <w:rsid w:val="00C7538A"/>
    <w:rsid w:val="00C75AD7"/>
    <w:rsid w:val="00C7661A"/>
    <w:rsid w:val="00C8025A"/>
    <w:rsid w:val="00C80F48"/>
    <w:rsid w:val="00C81128"/>
    <w:rsid w:val="00C812B5"/>
    <w:rsid w:val="00C818D7"/>
    <w:rsid w:val="00C822E6"/>
    <w:rsid w:val="00C824BD"/>
    <w:rsid w:val="00C833B1"/>
    <w:rsid w:val="00C86108"/>
    <w:rsid w:val="00C86F73"/>
    <w:rsid w:val="00C87498"/>
    <w:rsid w:val="00C87EF4"/>
    <w:rsid w:val="00C90D9F"/>
    <w:rsid w:val="00C911AE"/>
    <w:rsid w:val="00C9321F"/>
    <w:rsid w:val="00C93350"/>
    <w:rsid w:val="00C93E20"/>
    <w:rsid w:val="00C944B5"/>
    <w:rsid w:val="00C94DED"/>
    <w:rsid w:val="00C95E32"/>
    <w:rsid w:val="00C967D2"/>
    <w:rsid w:val="00C96FF0"/>
    <w:rsid w:val="00C97E0D"/>
    <w:rsid w:val="00CA004C"/>
    <w:rsid w:val="00CA0E42"/>
    <w:rsid w:val="00CA1A8B"/>
    <w:rsid w:val="00CA1F9E"/>
    <w:rsid w:val="00CA352A"/>
    <w:rsid w:val="00CA3A8C"/>
    <w:rsid w:val="00CA4B25"/>
    <w:rsid w:val="00CA5ADD"/>
    <w:rsid w:val="00CA6158"/>
    <w:rsid w:val="00CA7E83"/>
    <w:rsid w:val="00CB02DE"/>
    <w:rsid w:val="00CB0B8B"/>
    <w:rsid w:val="00CB1930"/>
    <w:rsid w:val="00CB1AD3"/>
    <w:rsid w:val="00CB2DD2"/>
    <w:rsid w:val="00CB3D87"/>
    <w:rsid w:val="00CB4544"/>
    <w:rsid w:val="00CB6CAC"/>
    <w:rsid w:val="00CB7F18"/>
    <w:rsid w:val="00CC1A23"/>
    <w:rsid w:val="00CC2F3F"/>
    <w:rsid w:val="00CC2FF6"/>
    <w:rsid w:val="00CC43D6"/>
    <w:rsid w:val="00CC516F"/>
    <w:rsid w:val="00CC5491"/>
    <w:rsid w:val="00CC5887"/>
    <w:rsid w:val="00CC5F9D"/>
    <w:rsid w:val="00CC6EC2"/>
    <w:rsid w:val="00CD08D7"/>
    <w:rsid w:val="00CD1529"/>
    <w:rsid w:val="00CD1FB6"/>
    <w:rsid w:val="00CD4138"/>
    <w:rsid w:val="00CD48DA"/>
    <w:rsid w:val="00CD651A"/>
    <w:rsid w:val="00CE0364"/>
    <w:rsid w:val="00CE0B15"/>
    <w:rsid w:val="00CE0FB4"/>
    <w:rsid w:val="00CE4808"/>
    <w:rsid w:val="00CE482E"/>
    <w:rsid w:val="00CE575B"/>
    <w:rsid w:val="00CE621D"/>
    <w:rsid w:val="00CE6F9A"/>
    <w:rsid w:val="00CE7366"/>
    <w:rsid w:val="00CF09F4"/>
    <w:rsid w:val="00CF0E20"/>
    <w:rsid w:val="00CF1593"/>
    <w:rsid w:val="00CF1A63"/>
    <w:rsid w:val="00CF3B8D"/>
    <w:rsid w:val="00CF504A"/>
    <w:rsid w:val="00CF5A1A"/>
    <w:rsid w:val="00CF6400"/>
    <w:rsid w:val="00CF7DA9"/>
    <w:rsid w:val="00D00C94"/>
    <w:rsid w:val="00D023A3"/>
    <w:rsid w:val="00D03F43"/>
    <w:rsid w:val="00D0448E"/>
    <w:rsid w:val="00D05009"/>
    <w:rsid w:val="00D0530F"/>
    <w:rsid w:val="00D05609"/>
    <w:rsid w:val="00D0595B"/>
    <w:rsid w:val="00D102E8"/>
    <w:rsid w:val="00D10957"/>
    <w:rsid w:val="00D10CFF"/>
    <w:rsid w:val="00D11FA1"/>
    <w:rsid w:val="00D12155"/>
    <w:rsid w:val="00D1241E"/>
    <w:rsid w:val="00D12712"/>
    <w:rsid w:val="00D13346"/>
    <w:rsid w:val="00D150FA"/>
    <w:rsid w:val="00D15A03"/>
    <w:rsid w:val="00D15E31"/>
    <w:rsid w:val="00D21601"/>
    <w:rsid w:val="00D216B0"/>
    <w:rsid w:val="00D22C12"/>
    <w:rsid w:val="00D23354"/>
    <w:rsid w:val="00D2336F"/>
    <w:rsid w:val="00D238DE"/>
    <w:rsid w:val="00D23938"/>
    <w:rsid w:val="00D24471"/>
    <w:rsid w:val="00D24890"/>
    <w:rsid w:val="00D25111"/>
    <w:rsid w:val="00D25668"/>
    <w:rsid w:val="00D26441"/>
    <w:rsid w:val="00D306DD"/>
    <w:rsid w:val="00D30CFA"/>
    <w:rsid w:val="00D30DF6"/>
    <w:rsid w:val="00D3133D"/>
    <w:rsid w:val="00D31B2B"/>
    <w:rsid w:val="00D32713"/>
    <w:rsid w:val="00D32772"/>
    <w:rsid w:val="00D32D94"/>
    <w:rsid w:val="00D332C4"/>
    <w:rsid w:val="00D33D1E"/>
    <w:rsid w:val="00D34BAA"/>
    <w:rsid w:val="00D360C1"/>
    <w:rsid w:val="00D36F95"/>
    <w:rsid w:val="00D37842"/>
    <w:rsid w:val="00D406F3"/>
    <w:rsid w:val="00D40D2F"/>
    <w:rsid w:val="00D41283"/>
    <w:rsid w:val="00D412A9"/>
    <w:rsid w:val="00D426E5"/>
    <w:rsid w:val="00D43B4A"/>
    <w:rsid w:val="00D43D95"/>
    <w:rsid w:val="00D4534D"/>
    <w:rsid w:val="00D455CE"/>
    <w:rsid w:val="00D46243"/>
    <w:rsid w:val="00D46847"/>
    <w:rsid w:val="00D4762E"/>
    <w:rsid w:val="00D478E2"/>
    <w:rsid w:val="00D47A39"/>
    <w:rsid w:val="00D50A92"/>
    <w:rsid w:val="00D50FC5"/>
    <w:rsid w:val="00D51469"/>
    <w:rsid w:val="00D51D35"/>
    <w:rsid w:val="00D522E4"/>
    <w:rsid w:val="00D5415C"/>
    <w:rsid w:val="00D554D5"/>
    <w:rsid w:val="00D555F4"/>
    <w:rsid w:val="00D562E5"/>
    <w:rsid w:val="00D566B0"/>
    <w:rsid w:val="00D57225"/>
    <w:rsid w:val="00D5748D"/>
    <w:rsid w:val="00D57B1C"/>
    <w:rsid w:val="00D63028"/>
    <w:rsid w:val="00D66368"/>
    <w:rsid w:val="00D710EB"/>
    <w:rsid w:val="00D71C0B"/>
    <w:rsid w:val="00D733D5"/>
    <w:rsid w:val="00D73604"/>
    <w:rsid w:val="00D737C4"/>
    <w:rsid w:val="00D73885"/>
    <w:rsid w:val="00D74356"/>
    <w:rsid w:val="00D745DE"/>
    <w:rsid w:val="00D74D54"/>
    <w:rsid w:val="00D75939"/>
    <w:rsid w:val="00D77A52"/>
    <w:rsid w:val="00D8100C"/>
    <w:rsid w:val="00D8131D"/>
    <w:rsid w:val="00D813FD"/>
    <w:rsid w:val="00D82C61"/>
    <w:rsid w:val="00D83826"/>
    <w:rsid w:val="00D83D34"/>
    <w:rsid w:val="00D84AD9"/>
    <w:rsid w:val="00D87BEC"/>
    <w:rsid w:val="00D9016B"/>
    <w:rsid w:val="00D92465"/>
    <w:rsid w:val="00D927EA"/>
    <w:rsid w:val="00D93165"/>
    <w:rsid w:val="00D93E2C"/>
    <w:rsid w:val="00D97308"/>
    <w:rsid w:val="00DA07ED"/>
    <w:rsid w:val="00DA323F"/>
    <w:rsid w:val="00DA394C"/>
    <w:rsid w:val="00DA4467"/>
    <w:rsid w:val="00DA5420"/>
    <w:rsid w:val="00DA5D88"/>
    <w:rsid w:val="00DB0561"/>
    <w:rsid w:val="00DB08D6"/>
    <w:rsid w:val="00DB1718"/>
    <w:rsid w:val="00DB2182"/>
    <w:rsid w:val="00DB33C9"/>
    <w:rsid w:val="00DB3633"/>
    <w:rsid w:val="00DB3AD0"/>
    <w:rsid w:val="00DB3BEA"/>
    <w:rsid w:val="00DB7AD6"/>
    <w:rsid w:val="00DC107D"/>
    <w:rsid w:val="00DC1358"/>
    <w:rsid w:val="00DC1512"/>
    <w:rsid w:val="00DC2838"/>
    <w:rsid w:val="00DC2A41"/>
    <w:rsid w:val="00DC2C0F"/>
    <w:rsid w:val="00DC3599"/>
    <w:rsid w:val="00DC4AE7"/>
    <w:rsid w:val="00DC506E"/>
    <w:rsid w:val="00DC7802"/>
    <w:rsid w:val="00DD0365"/>
    <w:rsid w:val="00DD046A"/>
    <w:rsid w:val="00DD1A64"/>
    <w:rsid w:val="00DD2E25"/>
    <w:rsid w:val="00DD2F98"/>
    <w:rsid w:val="00DD2FD2"/>
    <w:rsid w:val="00DD300C"/>
    <w:rsid w:val="00DD690D"/>
    <w:rsid w:val="00DD6B59"/>
    <w:rsid w:val="00DD6BA0"/>
    <w:rsid w:val="00DD7330"/>
    <w:rsid w:val="00DE1FED"/>
    <w:rsid w:val="00DE21FF"/>
    <w:rsid w:val="00DE228C"/>
    <w:rsid w:val="00DE3893"/>
    <w:rsid w:val="00DE428F"/>
    <w:rsid w:val="00DE4DBC"/>
    <w:rsid w:val="00DE55B5"/>
    <w:rsid w:val="00DF183E"/>
    <w:rsid w:val="00DF35A9"/>
    <w:rsid w:val="00DF5B0F"/>
    <w:rsid w:val="00DF674D"/>
    <w:rsid w:val="00DF6D83"/>
    <w:rsid w:val="00DF6D86"/>
    <w:rsid w:val="00DF796B"/>
    <w:rsid w:val="00E000E4"/>
    <w:rsid w:val="00E00E7D"/>
    <w:rsid w:val="00E0437C"/>
    <w:rsid w:val="00E04FBF"/>
    <w:rsid w:val="00E05548"/>
    <w:rsid w:val="00E05E91"/>
    <w:rsid w:val="00E066E0"/>
    <w:rsid w:val="00E06C97"/>
    <w:rsid w:val="00E06EED"/>
    <w:rsid w:val="00E07CC1"/>
    <w:rsid w:val="00E1051E"/>
    <w:rsid w:val="00E11708"/>
    <w:rsid w:val="00E117E8"/>
    <w:rsid w:val="00E11D90"/>
    <w:rsid w:val="00E1345D"/>
    <w:rsid w:val="00E13A88"/>
    <w:rsid w:val="00E13B46"/>
    <w:rsid w:val="00E147DF"/>
    <w:rsid w:val="00E1652C"/>
    <w:rsid w:val="00E1685B"/>
    <w:rsid w:val="00E2056A"/>
    <w:rsid w:val="00E21E6F"/>
    <w:rsid w:val="00E2276F"/>
    <w:rsid w:val="00E22CB6"/>
    <w:rsid w:val="00E23872"/>
    <w:rsid w:val="00E27A6B"/>
    <w:rsid w:val="00E27FF3"/>
    <w:rsid w:val="00E329EA"/>
    <w:rsid w:val="00E32A94"/>
    <w:rsid w:val="00E331C6"/>
    <w:rsid w:val="00E336ED"/>
    <w:rsid w:val="00E34EEC"/>
    <w:rsid w:val="00E35A0D"/>
    <w:rsid w:val="00E35C15"/>
    <w:rsid w:val="00E36910"/>
    <w:rsid w:val="00E3783F"/>
    <w:rsid w:val="00E379B9"/>
    <w:rsid w:val="00E408F0"/>
    <w:rsid w:val="00E40E52"/>
    <w:rsid w:val="00E40FE9"/>
    <w:rsid w:val="00E41EBF"/>
    <w:rsid w:val="00E428A6"/>
    <w:rsid w:val="00E42FC0"/>
    <w:rsid w:val="00E43D1D"/>
    <w:rsid w:val="00E45EA2"/>
    <w:rsid w:val="00E465F7"/>
    <w:rsid w:val="00E46B4B"/>
    <w:rsid w:val="00E47A34"/>
    <w:rsid w:val="00E47E95"/>
    <w:rsid w:val="00E50257"/>
    <w:rsid w:val="00E5043C"/>
    <w:rsid w:val="00E5086F"/>
    <w:rsid w:val="00E51A34"/>
    <w:rsid w:val="00E51CF3"/>
    <w:rsid w:val="00E52441"/>
    <w:rsid w:val="00E538CE"/>
    <w:rsid w:val="00E53D7C"/>
    <w:rsid w:val="00E562A3"/>
    <w:rsid w:val="00E56585"/>
    <w:rsid w:val="00E56877"/>
    <w:rsid w:val="00E57E77"/>
    <w:rsid w:val="00E63B3F"/>
    <w:rsid w:val="00E66702"/>
    <w:rsid w:val="00E66BC4"/>
    <w:rsid w:val="00E671BD"/>
    <w:rsid w:val="00E678BA"/>
    <w:rsid w:val="00E67EBD"/>
    <w:rsid w:val="00E67FF6"/>
    <w:rsid w:val="00E72D16"/>
    <w:rsid w:val="00E74696"/>
    <w:rsid w:val="00E74CF7"/>
    <w:rsid w:val="00E7715E"/>
    <w:rsid w:val="00E77CE7"/>
    <w:rsid w:val="00E80918"/>
    <w:rsid w:val="00E8132A"/>
    <w:rsid w:val="00E816D6"/>
    <w:rsid w:val="00E83490"/>
    <w:rsid w:val="00E84BA3"/>
    <w:rsid w:val="00E84C42"/>
    <w:rsid w:val="00E85215"/>
    <w:rsid w:val="00E85246"/>
    <w:rsid w:val="00E85DCE"/>
    <w:rsid w:val="00E90469"/>
    <w:rsid w:val="00E91371"/>
    <w:rsid w:val="00E9419F"/>
    <w:rsid w:val="00E96895"/>
    <w:rsid w:val="00E96ECE"/>
    <w:rsid w:val="00E97AC8"/>
    <w:rsid w:val="00EA0D3E"/>
    <w:rsid w:val="00EA2EDE"/>
    <w:rsid w:val="00EA4A43"/>
    <w:rsid w:val="00EA50AB"/>
    <w:rsid w:val="00EA516A"/>
    <w:rsid w:val="00EA5B8B"/>
    <w:rsid w:val="00EA61B8"/>
    <w:rsid w:val="00EA61F0"/>
    <w:rsid w:val="00EA6E46"/>
    <w:rsid w:val="00EA775E"/>
    <w:rsid w:val="00EB0ED2"/>
    <w:rsid w:val="00EB1316"/>
    <w:rsid w:val="00EB343E"/>
    <w:rsid w:val="00EB3F3E"/>
    <w:rsid w:val="00EB4519"/>
    <w:rsid w:val="00EB51E1"/>
    <w:rsid w:val="00EB6037"/>
    <w:rsid w:val="00EB629A"/>
    <w:rsid w:val="00EB6BE6"/>
    <w:rsid w:val="00EB7076"/>
    <w:rsid w:val="00EB7660"/>
    <w:rsid w:val="00EB778A"/>
    <w:rsid w:val="00EC0B1D"/>
    <w:rsid w:val="00EC100D"/>
    <w:rsid w:val="00EC1A32"/>
    <w:rsid w:val="00EC2D31"/>
    <w:rsid w:val="00EC663C"/>
    <w:rsid w:val="00ED080E"/>
    <w:rsid w:val="00ED0D9C"/>
    <w:rsid w:val="00ED106D"/>
    <w:rsid w:val="00ED10BD"/>
    <w:rsid w:val="00ED22E8"/>
    <w:rsid w:val="00ED3E31"/>
    <w:rsid w:val="00ED424B"/>
    <w:rsid w:val="00ED48D6"/>
    <w:rsid w:val="00ED4B53"/>
    <w:rsid w:val="00ED4CB9"/>
    <w:rsid w:val="00ED51C2"/>
    <w:rsid w:val="00ED54E7"/>
    <w:rsid w:val="00ED6C9E"/>
    <w:rsid w:val="00ED7F07"/>
    <w:rsid w:val="00EE12FD"/>
    <w:rsid w:val="00EE257D"/>
    <w:rsid w:val="00EE2679"/>
    <w:rsid w:val="00EE2801"/>
    <w:rsid w:val="00EE2B5F"/>
    <w:rsid w:val="00EE3D1E"/>
    <w:rsid w:val="00EE4A34"/>
    <w:rsid w:val="00EE58AD"/>
    <w:rsid w:val="00EE624F"/>
    <w:rsid w:val="00EE6BD6"/>
    <w:rsid w:val="00EE7443"/>
    <w:rsid w:val="00EF018C"/>
    <w:rsid w:val="00EF03CD"/>
    <w:rsid w:val="00EF0A1A"/>
    <w:rsid w:val="00EF1407"/>
    <w:rsid w:val="00EF2360"/>
    <w:rsid w:val="00EF5099"/>
    <w:rsid w:val="00EF58DE"/>
    <w:rsid w:val="00EF5FA3"/>
    <w:rsid w:val="00EF60BA"/>
    <w:rsid w:val="00EF63A7"/>
    <w:rsid w:val="00EF6758"/>
    <w:rsid w:val="00EF7AB2"/>
    <w:rsid w:val="00EF7D61"/>
    <w:rsid w:val="00F01393"/>
    <w:rsid w:val="00F01CFF"/>
    <w:rsid w:val="00F02AA4"/>
    <w:rsid w:val="00F03251"/>
    <w:rsid w:val="00F051B6"/>
    <w:rsid w:val="00F0558F"/>
    <w:rsid w:val="00F061E8"/>
    <w:rsid w:val="00F07021"/>
    <w:rsid w:val="00F07601"/>
    <w:rsid w:val="00F07C50"/>
    <w:rsid w:val="00F11EE3"/>
    <w:rsid w:val="00F1453A"/>
    <w:rsid w:val="00F14847"/>
    <w:rsid w:val="00F15452"/>
    <w:rsid w:val="00F15760"/>
    <w:rsid w:val="00F15FA2"/>
    <w:rsid w:val="00F172B5"/>
    <w:rsid w:val="00F173C5"/>
    <w:rsid w:val="00F20AEA"/>
    <w:rsid w:val="00F227FF"/>
    <w:rsid w:val="00F23142"/>
    <w:rsid w:val="00F2330A"/>
    <w:rsid w:val="00F23D1C"/>
    <w:rsid w:val="00F23E69"/>
    <w:rsid w:val="00F25294"/>
    <w:rsid w:val="00F255EF"/>
    <w:rsid w:val="00F26150"/>
    <w:rsid w:val="00F2725E"/>
    <w:rsid w:val="00F27AEB"/>
    <w:rsid w:val="00F27E7D"/>
    <w:rsid w:val="00F27F64"/>
    <w:rsid w:val="00F30FC1"/>
    <w:rsid w:val="00F31BFB"/>
    <w:rsid w:val="00F32E80"/>
    <w:rsid w:val="00F33392"/>
    <w:rsid w:val="00F34EE4"/>
    <w:rsid w:val="00F36497"/>
    <w:rsid w:val="00F368A8"/>
    <w:rsid w:val="00F36FB1"/>
    <w:rsid w:val="00F37A35"/>
    <w:rsid w:val="00F4102D"/>
    <w:rsid w:val="00F416C2"/>
    <w:rsid w:val="00F42326"/>
    <w:rsid w:val="00F43389"/>
    <w:rsid w:val="00F4494A"/>
    <w:rsid w:val="00F44DD6"/>
    <w:rsid w:val="00F45ABC"/>
    <w:rsid w:val="00F45B5E"/>
    <w:rsid w:val="00F46791"/>
    <w:rsid w:val="00F46B45"/>
    <w:rsid w:val="00F51013"/>
    <w:rsid w:val="00F518EC"/>
    <w:rsid w:val="00F51CF5"/>
    <w:rsid w:val="00F51D72"/>
    <w:rsid w:val="00F52C64"/>
    <w:rsid w:val="00F536E4"/>
    <w:rsid w:val="00F539E8"/>
    <w:rsid w:val="00F55A63"/>
    <w:rsid w:val="00F561FF"/>
    <w:rsid w:val="00F563C8"/>
    <w:rsid w:val="00F56F62"/>
    <w:rsid w:val="00F57613"/>
    <w:rsid w:val="00F61B5D"/>
    <w:rsid w:val="00F62E0F"/>
    <w:rsid w:val="00F632AB"/>
    <w:rsid w:val="00F646D4"/>
    <w:rsid w:val="00F6567D"/>
    <w:rsid w:val="00F65B1B"/>
    <w:rsid w:val="00F66380"/>
    <w:rsid w:val="00F66D42"/>
    <w:rsid w:val="00F7056F"/>
    <w:rsid w:val="00F70871"/>
    <w:rsid w:val="00F7343B"/>
    <w:rsid w:val="00F7420E"/>
    <w:rsid w:val="00F7457C"/>
    <w:rsid w:val="00F74605"/>
    <w:rsid w:val="00F76109"/>
    <w:rsid w:val="00F762D3"/>
    <w:rsid w:val="00F7661D"/>
    <w:rsid w:val="00F76785"/>
    <w:rsid w:val="00F77A23"/>
    <w:rsid w:val="00F80AD3"/>
    <w:rsid w:val="00F82CB3"/>
    <w:rsid w:val="00F84509"/>
    <w:rsid w:val="00F84B80"/>
    <w:rsid w:val="00F84E3E"/>
    <w:rsid w:val="00F85187"/>
    <w:rsid w:val="00F852BE"/>
    <w:rsid w:val="00F86CC2"/>
    <w:rsid w:val="00F90CED"/>
    <w:rsid w:val="00F91B02"/>
    <w:rsid w:val="00F92CD9"/>
    <w:rsid w:val="00F943E2"/>
    <w:rsid w:val="00F94534"/>
    <w:rsid w:val="00F94BCA"/>
    <w:rsid w:val="00F951BB"/>
    <w:rsid w:val="00F9535C"/>
    <w:rsid w:val="00F96E7F"/>
    <w:rsid w:val="00FA090A"/>
    <w:rsid w:val="00FA12E6"/>
    <w:rsid w:val="00FA1C19"/>
    <w:rsid w:val="00FA5C97"/>
    <w:rsid w:val="00FA7902"/>
    <w:rsid w:val="00FA7A76"/>
    <w:rsid w:val="00FB0027"/>
    <w:rsid w:val="00FB0688"/>
    <w:rsid w:val="00FB32FF"/>
    <w:rsid w:val="00FB374A"/>
    <w:rsid w:val="00FB39BF"/>
    <w:rsid w:val="00FB4601"/>
    <w:rsid w:val="00FB5BF2"/>
    <w:rsid w:val="00FB6D47"/>
    <w:rsid w:val="00FB6F67"/>
    <w:rsid w:val="00FC0580"/>
    <w:rsid w:val="00FC109E"/>
    <w:rsid w:val="00FC10DC"/>
    <w:rsid w:val="00FC1748"/>
    <w:rsid w:val="00FC1A67"/>
    <w:rsid w:val="00FC1BBC"/>
    <w:rsid w:val="00FC3948"/>
    <w:rsid w:val="00FC39A4"/>
    <w:rsid w:val="00FC3CFC"/>
    <w:rsid w:val="00FC4370"/>
    <w:rsid w:val="00FC58CE"/>
    <w:rsid w:val="00FC5D0C"/>
    <w:rsid w:val="00FC6DDA"/>
    <w:rsid w:val="00FC75CC"/>
    <w:rsid w:val="00FC7719"/>
    <w:rsid w:val="00FC7B98"/>
    <w:rsid w:val="00FC7E08"/>
    <w:rsid w:val="00FD0DAC"/>
    <w:rsid w:val="00FD0E96"/>
    <w:rsid w:val="00FD1E2A"/>
    <w:rsid w:val="00FD36BC"/>
    <w:rsid w:val="00FD4174"/>
    <w:rsid w:val="00FD44E9"/>
    <w:rsid w:val="00FD66B5"/>
    <w:rsid w:val="00FD67CE"/>
    <w:rsid w:val="00FD798D"/>
    <w:rsid w:val="00FE00AE"/>
    <w:rsid w:val="00FE2312"/>
    <w:rsid w:val="00FE2CEF"/>
    <w:rsid w:val="00FE3199"/>
    <w:rsid w:val="00FE36D2"/>
    <w:rsid w:val="00FE493E"/>
    <w:rsid w:val="00FE54DA"/>
    <w:rsid w:val="00FE70B8"/>
    <w:rsid w:val="00FF0CF3"/>
    <w:rsid w:val="00FF0FD8"/>
    <w:rsid w:val="00FF1618"/>
    <w:rsid w:val="00FF26A4"/>
    <w:rsid w:val="00FF407C"/>
    <w:rsid w:val="00FF443A"/>
    <w:rsid w:val="00FF47EF"/>
    <w:rsid w:val="00FF4AD8"/>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3B8686EE-C9AE-4A50-80FA-B842E41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20"/>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3A"/>
    <w:pPr>
      <w:widowControl w:val="0"/>
      <w:autoSpaceDE w:val="0"/>
      <w:autoSpaceDN w:val="0"/>
      <w:adjustRightInd w:val="0"/>
      <w:spacing w:after="0"/>
      <w:ind w:left="0" w:firstLine="432"/>
    </w:pPr>
    <w:rPr>
      <w:rFonts w:ascii="Times New Roman" w:eastAsia="Times New Roman" w:hAnsi="Times New Roman" w:cs="Times New Roman"/>
      <w:szCs w:val="24"/>
    </w:rPr>
  </w:style>
  <w:style w:type="paragraph" w:styleId="Heading1">
    <w:name w:val="heading 1"/>
    <w:next w:val="Normal"/>
    <w:link w:val="Heading1Char"/>
    <w:uiPriority w:val="9"/>
    <w:qFormat/>
    <w:rsid w:val="00277F1D"/>
    <w:pPr>
      <w:keepNext/>
      <w:keepLines/>
      <w:suppressAutoHyphens/>
      <w:spacing w:after="240"/>
      <w:jc w:val="center"/>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277F1D"/>
    <w:pPr>
      <w:keepNext/>
      <w:keepLines/>
      <w:spacing w:before="240"/>
      <w:ind w:left="0"/>
      <w:outlineLvl w:val="1"/>
    </w:pPr>
    <w:rPr>
      <w:rFonts w:ascii="Times New Roman" w:hAnsi="Times New Roman" w:cs="Times New Roman"/>
      <w:b/>
      <w:sz w:val="24"/>
      <w:szCs w:val="28"/>
    </w:rPr>
  </w:style>
  <w:style w:type="paragraph" w:styleId="Heading3">
    <w:name w:val="heading 3"/>
    <w:next w:val="Normal"/>
    <w:link w:val="Heading3Char"/>
    <w:uiPriority w:val="9"/>
    <w:unhideWhenUsed/>
    <w:qFormat/>
    <w:rsid w:val="00277F1D"/>
    <w:pPr>
      <w:keepNext/>
      <w:keepLines/>
      <w:tabs>
        <w:tab w:val="left" w:pos="432"/>
      </w:tabs>
      <w:ind w:left="0"/>
      <w:outlineLvl w:val="2"/>
    </w:pPr>
    <w:rPr>
      <w:rFonts w:ascii="Times New Roman" w:hAnsi="Times New Roman" w:cs="Times New Roman"/>
      <w:b/>
      <w:szCs w:val="24"/>
    </w:rPr>
  </w:style>
  <w:style w:type="paragraph" w:styleId="Heading4">
    <w:name w:val="heading 4"/>
    <w:basedOn w:val="Normal"/>
    <w:next w:val="Normal"/>
    <w:link w:val="Heading4Char"/>
    <w:uiPriority w:val="9"/>
    <w:unhideWhenUsed/>
    <w:qFormat/>
    <w:rsid w:val="00360597"/>
    <w:pPr>
      <w:widowControl/>
      <w:autoSpaceDE/>
      <w:autoSpaceDN/>
      <w:adjustRightInd/>
      <w:spacing w:before="120" w:after="120"/>
      <w:outlineLvl w:val="3"/>
    </w:pPr>
    <w:rPr>
      <w:rFonts w:eastAsiaTheme="majorEastAsia" w:cstheme="majorBidi"/>
      <w:b/>
      <w:iCs/>
      <w:szCs w:val="22"/>
    </w:rPr>
  </w:style>
  <w:style w:type="paragraph" w:styleId="Heading5">
    <w:name w:val="heading 5"/>
    <w:basedOn w:val="Heading6"/>
    <w:next w:val="Normal"/>
    <w:link w:val="Heading5Char"/>
    <w:uiPriority w:val="9"/>
    <w:unhideWhenUsed/>
    <w:qFormat/>
    <w:rsid w:val="00CE4808"/>
    <w:pPr>
      <w:spacing w:before="240"/>
      <w:outlineLvl w:val="4"/>
    </w:pPr>
    <w:rPr>
      <w:rFonts w:ascii="Times New Roman" w:hAnsi="Times New Roman" w:cs="Times New Roman"/>
      <w:b/>
      <w:color w:val="auto"/>
    </w:rPr>
  </w:style>
  <w:style w:type="paragraph" w:styleId="Heading6">
    <w:name w:val="heading 6"/>
    <w:basedOn w:val="Normal"/>
    <w:next w:val="Normal"/>
    <w:link w:val="Heading6Char"/>
    <w:uiPriority w:val="9"/>
    <w:semiHidden/>
    <w:unhideWhenUsed/>
    <w:qFormat/>
    <w:rsid w:val="00CE4808"/>
    <w:pPr>
      <w:widowControl/>
      <w:autoSpaceDE/>
      <w:autoSpaceDN/>
      <w:adjustRightInd/>
      <w:spacing w:before="40" w:after="120"/>
      <w:outlineLvl w:val="5"/>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772F"/>
    <w:pPr>
      <w:widowControl/>
      <w:numPr>
        <w:ilvl w:val="1"/>
      </w:numPr>
      <w:autoSpaceDE/>
      <w:autoSpaceDN/>
      <w:adjustRightInd/>
      <w:spacing w:after="120"/>
      <w:ind w:left="432" w:firstLine="432"/>
      <w:contextualSpacing/>
      <w:jc w:val="center"/>
    </w:pPr>
    <w:rPr>
      <w:rFonts w:eastAsiaTheme="minorEastAsia" w:cstheme="minorBidi"/>
      <w:b/>
      <w:spacing w:val="15"/>
      <w:szCs w:val="22"/>
    </w:rPr>
  </w:style>
  <w:style w:type="character" w:customStyle="1" w:styleId="SubtitleChar">
    <w:name w:val="Subtitle Char"/>
    <w:basedOn w:val="DefaultParagraphFont"/>
    <w:link w:val="Subtitle"/>
    <w:uiPriority w:val="11"/>
    <w:rsid w:val="0028772F"/>
    <w:rPr>
      <w:rFonts w:ascii="Times New Roman" w:eastAsiaTheme="minorEastAsia" w:hAnsi="Times New Roman"/>
      <w:b/>
      <w:spacing w:val="15"/>
    </w:rPr>
  </w:style>
  <w:style w:type="paragraph" w:styleId="Quote">
    <w:name w:val="Quote"/>
    <w:next w:val="Normal"/>
    <w:link w:val="QuoteChar"/>
    <w:uiPriority w:val="29"/>
    <w:qFormat/>
    <w:rsid w:val="005B6785"/>
    <w:pPr>
      <w:spacing w:before="120" w:after="240"/>
      <w:ind w:left="864" w:right="864"/>
    </w:pPr>
    <w:rPr>
      <w:rFonts w:ascii="Times New Roman" w:hAnsi="Times New Roman" w:cs="Times New Roman"/>
      <w:iCs/>
      <w:sz w:val="20"/>
    </w:rPr>
  </w:style>
  <w:style w:type="character" w:customStyle="1" w:styleId="QuoteChar">
    <w:name w:val="Quote Char"/>
    <w:basedOn w:val="DefaultParagraphFont"/>
    <w:link w:val="Quote"/>
    <w:uiPriority w:val="29"/>
    <w:rsid w:val="005B6785"/>
    <w:rPr>
      <w:rFonts w:ascii="Times New Roman" w:hAnsi="Times New Roman" w:cs="Times New Roman"/>
      <w:iCs/>
      <w:sz w:val="20"/>
    </w:rPr>
  </w:style>
  <w:style w:type="paragraph" w:styleId="Title">
    <w:name w:val="Title"/>
    <w:next w:val="Normal"/>
    <w:link w:val="TitleChar"/>
    <w:uiPriority w:val="10"/>
    <w:qFormat/>
    <w:rsid w:val="007F7E7E"/>
    <w:pPr>
      <w:keepNext/>
      <w:keepLines/>
      <w:spacing w:after="0"/>
      <w:contextualSpacing/>
      <w:jc w:val="center"/>
    </w:pPr>
    <w:rPr>
      <w:rFonts w:ascii="Times New Roman" w:eastAsiaTheme="majorEastAsia" w:hAnsi="Times New Roman" w:cstheme="majorBidi"/>
      <w:b/>
      <w:smallCaps/>
      <w:spacing w:val="-10"/>
      <w:kern w:val="28"/>
      <w:sz w:val="32"/>
      <w:szCs w:val="56"/>
    </w:rPr>
  </w:style>
  <w:style w:type="character" w:customStyle="1" w:styleId="TitleChar">
    <w:name w:val="Title Char"/>
    <w:basedOn w:val="DefaultParagraphFont"/>
    <w:link w:val="Title"/>
    <w:uiPriority w:val="10"/>
    <w:rsid w:val="007F7E7E"/>
    <w:rPr>
      <w:rFonts w:ascii="Times New Roman" w:eastAsiaTheme="majorEastAsia" w:hAnsi="Times New Roman" w:cstheme="majorBidi"/>
      <w:b/>
      <w:smallCaps/>
      <w:spacing w:val="-10"/>
      <w:kern w:val="28"/>
      <w:sz w:val="32"/>
      <w:szCs w:val="56"/>
    </w:rPr>
  </w:style>
  <w:style w:type="character" w:customStyle="1" w:styleId="Heading1Char">
    <w:name w:val="Heading 1 Char"/>
    <w:basedOn w:val="DefaultParagraphFont"/>
    <w:link w:val="Heading1"/>
    <w:uiPriority w:val="9"/>
    <w:rsid w:val="00277F1D"/>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277F1D"/>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277F1D"/>
    <w:rPr>
      <w:rFonts w:ascii="Times New Roman" w:hAnsi="Times New Roman" w:cs="Times New Roman"/>
      <w:b/>
      <w:szCs w:val="24"/>
    </w:rPr>
  </w:style>
  <w:style w:type="paragraph" w:styleId="TOC1">
    <w:name w:val="toc 1"/>
    <w:next w:val="Normal"/>
    <w:link w:val="TOC1Char"/>
    <w:autoRedefine/>
    <w:uiPriority w:val="39"/>
    <w:unhideWhenUsed/>
    <w:qFormat/>
    <w:rsid w:val="001D161F"/>
    <w:pPr>
      <w:tabs>
        <w:tab w:val="right" w:leader="dot" w:pos="9350"/>
      </w:tabs>
      <w:spacing w:before="240"/>
      <w:ind w:left="0"/>
    </w:pPr>
    <w:rPr>
      <w:rFonts w:ascii="Times New Roman" w:hAnsi="Times New Roman" w:cs="Times New Roman"/>
      <w:b/>
      <w:bCs/>
      <w:noProof/>
      <w:szCs w:val="20"/>
    </w:rPr>
  </w:style>
  <w:style w:type="paragraph" w:styleId="TOC2">
    <w:name w:val="toc 2"/>
    <w:next w:val="Normal"/>
    <w:autoRedefine/>
    <w:uiPriority w:val="39"/>
    <w:unhideWhenUsed/>
    <w:rsid w:val="00E56585"/>
    <w:pPr>
      <w:tabs>
        <w:tab w:val="right" w:leader="dot" w:pos="9350"/>
      </w:tabs>
      <w:spacing w:before="120" w:after="0"/>
      <w:ind w:left="216"/>
    </w:pPr>
    <w:rPr>
      <w:rFonts w:ascii="Times New Roman" w:hAnsi="Times New Roman" w:cs="Times New Roman"/>
      <w:smallCaps/>
      <w:noProof/>
      <w:szCs w:val="20"/>
    </w:rPr>
  </w:style>
  <w:style w:type="paragraph" w:styleId="TOC3">
    <w:name w:val="toc 3"/>
    <w:next w:val="Normal"/>
    <w:autoRedefine/>
    <w:uiPriority w:val="39"/>
    <w:unhideWhenUsed/>
    <w:rsid w:val="00917701"/>
    <w:pPr>
      <w:spacing w:after="0"/>
      <w:ind w:left="440"/>
    </w:pPr>
    <w:rPr>
      <w:rFonts w:ascii="Times New Roman" w:hAnsi="Times New Roman" w:cs="Times New Roman"/>
      <w:i/>
      <w:iCs/>
      <w:szCs w:val="20"/>
    </w:rPr>
  </w:style>
  <w:style w:type="paragraph" w:styleId="Header">
    <w:name w:val="header"/>
    <w:link w:val="HeaderChar"/>
    <w:uiPriority w:val="99"/>
    <w:unhideWhenUsed/>
    <w:rsid w:val="00E117E8"/>
    <w:pPr>
      <w:keepNext/>
      <w:keepLines/>
      <w:tabs>
        <w:tab w:val="center" w:pos="4680"/>
        <w:tab w:val="right" w:pos="9360"/>
      </w:tabs>
      <w:spacing w:after="0"/>
    </w:pPr>
    <w:rPr>
      <w:rFonts w:ascii="Times New Roman" w:hAnsi="Times New Roman" w:cs="Times New Roman"/>
    </w:rPr>
  </w:style>
  <w:style w:type="character" w:customStyle="1" w:styleId="HeaderChar">
    <w:name w:val="Header Char"/>
    <w:basedOn w:val="DefaultParagraphFont"/>
    <w:link w:val="Header"/>
    <w:uiPriority w:val="99"/>
    <w:rsid w:val="00E117E8"/>
    <w:rPr>
      <w:rFonts w:ascii="Times New Roman" w:hAnsi="Times New Roman" w:cs="Times New Roman"/>
    </w:rPr>
  </w:style>
  <w:style w:type="character" w:customStyle="1" w:styleId="Heading4Char">
    <w:name w:val="Heading 4 Char"/>
    <w:basedOn w:val="DefaultParagraphFont"/>
    <w:link w:val="Heading4"/>
    <w:uiPriority w:val="9"/>
    <w:rsid w:val="00360597"/>
    <w:rPr>
      <w:rFonts w:ascii="Times New Roman" w:eastAsiaTheme="majorEastAsia" w:hAnsi="Times New Roman" w:cstheme="majorBidi"/>
      <w:b/>
      <w:iCs/>
      <w:szCs w:val="24"/>
    </w:rPr>
  </w:style>
  <w:style w:type="character" w:styleId="Hyperlink">
    <w:name w:val="Hyperlink"/>
    <w:basedOn w:val="DefaultParagraphFont"/>
    <w:uiPriority w:val="99"/>
    <w:unhideWhenUsed/>
    <w:rsid w:val="00596105"/>
    <w:rPr>
      <w:color w:val="0563C1" w:themeColor="hyperlink"/>
      <w:u w:val="single"/>
    </w:rPr>
  </w:style>
  <w:style w:type="paragraph" w:styleId="FootnoteText">
    <w:name w:val="footnote text"/>
    <w:link w:val="FootnoteTextChar"/>
    <w:uiPriority w:val="99"/>
    <w:unhideWhenUsed/>
    <w:qFormat/>
    <w:rsid w:val="009A027F"/>
    <w:pPr>
      <w:keepNext/>
      <w:keepLines/>
      <w:spacing w:after="0" w:line="257" w:lineRule="auto"/>
      <w:ind w:left="0"/>
    </w:pPr>
    <w:rPr>
      <w:rFonts w:cs="Times New Roman"/>
      <w:sz w:val="20"/>
      <w:szCs w:val="20"/>
    </w:rPr>
  </w:style>
  <w:style w:type="character" w:customStyle="1" w:styleId="FootnoteTextChar">
    <w:name w:val="Footnote Text Char"/>
    <w:basedOn w:val="DefaultParagraphFont"/>
    <w:link w:val="FootnoteText"/>
    <w:uiPriority w:val="99"/>
    <w:rsid w:val="009A027F"/>
    <w:rPr>
      <w:rFonts w:cs="Times New Roman"/>
      <w:sz w:val="20"/>
      <w:szCs w:val="20"/>
    </w:rPr>
  </w:style>
  <w:style w:type="character" w:styleId="FootnoteReference">
    <w:name w:val="footnote reference"/>
    <w:basedOn w:val="DefaultParagraphFont"/>
    <w:uiPriority w:val="99"/>
    <w:semiHidden/>
    <w:unhideWhenUsed/>
    <w:rsid w:val="002445A1"/>
    <w:rPr>
      <w:vertAlign w:val="superscript"/>
    </w:rPr>
  </w:style>
  <w:style w:type="paragraph" w:styleId="Footer">
    <w:name w:val="footer"/>
    <w:basedOn w:val="Normal"/>
    <w:link w:val="FooterChar"/>
    <w:uiPriority w:val="99"/>
    <w:unhideWhenUsed/>
    <w:rsid w:val="00312AD1"/>
    <w:pPr>
      <w:widowControl/>
      <w:tabs>
        <w:tab w:val="center" w:pos="4680"/>
        <w:tab w:val="right" w:pos="9360"/>
      </w:tabs>
      <w:autoSpaceDE/>
      <w:autoSpaceDN/>
      <w:adjustRightInd/>
      <w:spacing w:after="120"/>
    </w:pPr>
    <w:rPr>
      <w:rFonts w:eastAsiaTheme="minorHAnsi" w:cstheme="minorBidi"/>
      <w:szCs w:val="22"/>
    </w:rPr>
  </w:style>
  <w:style w:type="character" w:customStyle="1" w:styleId="FooterChar">
    <w:name w:val="Footer Char"/>
    <w:basedOn w:val="DefaultParagraphFont"/>
    <w:link w:val="Footer"/>
    <w:uiPriority w:val="99"/>
    <w:rsid w:val="00312AD1"/>
    <w:rPr>
      <w:rFonts w:ascii="Times New Roman" w:hAnsi="Times New Roman" w:cs="Times New Roman"/>
    </w:rPr>
  </w:style>
  <w:style w:type="paragraph" w:styleId="BalloonText">
    <w:name w:val="Balloon Text"/>
    <w:basedOn w:val="Normal"/>
    <w:link w:val="BalloonTextChar"/>
    <w:uiPriority w:val="99"/>
    <w:semiHidden/>
    <w:unhideWhenUsed/>
    <w:rsid w:val="00133338"/>
    <w:pPr>
      <w:widowControl/>
      <w:autoSpaceDE/>
      <w:autoSpaceDN/>
      <w:adjustRightInd/>
      <w:spacing w:after="1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33338"/>
    <w:rPr>
      <w:rFonts w:ascii="Segoe UI" w:hAnsi="Segoe UI" w:cs="Segoe UI"/>
      <w:sz w:val="18"/>
      <w:szCs w:val="18"/>
    </w:rPr>
  </w:style>
  <w:style w:type="paragraph" w:styleId="EndnoteText">
    <w:name w:val="endnote text"/>
    <w:basedOn w:val="Normal"/>
    <w:link w:val="EndnoteTextChar"/>
    <w:uiPriority w:val="99"/>
    <w:semiHidden/>
    <w:unhideWhenUsed/>
    <w:rsid w:val="00CF3B8D"/>
    <w:pPr>
      <w:widowControl/>
      <w:autoSpaceDE/>
      <w:autoSpaceDN/>
      <w:adjustRightInd/>
      <w:spacing w:after="12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CF3B8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F3B8D"/>
    <w:rPr>
      <w:vertAlign w:val="superscript"/>
    </w:rPr>
  </w:style>
  <w:style w:type="character" w:customStyle="1" w:styleId="Heading5Char">
    <w:name w:val="Heading 5 Char"/>
    <w:basedOn w:val="DefaultParagraphFont"/>
    <w:link w:val="Heading5"/>
    <w:uiPriority w:val="9"/>
    <w:rsid w:val="00CE4808"/>
    <w:rPr>
      <w:rFonts w:ascii="Times New Roman" w:eastAsiaTheme="majorEastAsia" w:hAnsi="Times New Roman" w:cs="Times New Roman"/>
      <w:b/>
    </w:rPr>
  </w:style>
  <w:style w:type="character" w:customStyle="1" w:styleId="Heading6Char">
    <w:name w:val="Heading 6 Char"/>
    <w:basedOn w:val="DefaultParagraphFont"/>
    <w:link w:val="Heading6"/>
    <w:uiPriority w:val="9"/>
    <w:semiHidden/>
    <w:rsid w:val="00CE4808"/>
    <w:rPr>
      <w:rFonts w:asciiTheme="majorHAnsi" w:eastAsiaTheme="majorEastAsia" w:hAnsiTheme="majorHAnsi" w:cstheme="majorBidi"/>
      <w:color w:val="1F4D78" w:themeColor="accent1" w:themeShade="7F"/>
    </w:rPr>
  </w:style>
  <w:style w:type="paragraph" w:styleId="TOC5">
    <w:name w:val="toc 5"/>
    <w:basedOn w:val="Normal"/>
    <w:next w:val="Normal"/>
    <w:autoRedefine/>
    <w:uiPriority w:val="39"/>
    <w:unhideWhenUsed/>
    <w:rsid w:val="00301661"/>
    <w:pPr>
      <w:widowControl/>
      <w:autoSpaceDE/>
      <w:autoSpaceDN/>
      <w:adjustRightInd/>
      <w:spacing w:after="120"/>
      <w:ind w:left="880"/>
    </w:pPr>
    <w:rPr>
      <w:rFonts w:eastAsiaTheme="minorHAnsi" w:cstheme="minorBidi"/>
      <w:sz w:val="20"/>
      <w:szCs w:val="18"/>
    </w:rPr>
  </w:style>
  <w:style w:type="paragraph" w:styleId="TOC4">
    <w:name w:val="toc 4"/>
    <w:basedOn w:val="Normal"/>
    <w:next w:val="Normal"/>
    <w:autoRedefine/>
    <w:uiPriority w:val="39"/>
    <w:unhideWhenUsed/>
    <w:rsid w:val="00301661"/>
    <w:pPr>
      <w:widowControl/>
      <w:tabs>
        <w:tab w:val="right" w:leader="dot" w:pos="9350"/>
      </w:tabs>
      <w:autoSpaceDE/>
      <w:autoSpaceDN/>
      <w:adjustRightInd/>
      <w:spacing w:after="120"/>
      <w:ind w:left="432"/>
    </w:pPr>
    <w:rPr>
      <w:rFonts w:eastAsiaTheme="minorHAnsi" w:cstheme="minorBidi"/>
      <w:noProof/>
      <w:sz w:val="20"/>
      <w:szCs w:val="22"/>
    </w:rPr>
  </w:style>
  <w:style w:type="character" w:customStyle="1" w:styleId="TOC1Char">
    <w:name w:val="TOC 1 Char"/>
    <w:basedOn w:val="DefaultParagraphFont"/>
    <w:link w:val="TOC1"/>
    <w:uiPriority w:val="39"/>
    <w:rsid w:val="001D161F"/>
    <w:rPr>
      <w:rFonts w:ascii="Times New Roman" w:hAnsi="Times New Roman" w:cs="Times New Roman"/>
      <w:b/>
      <w:bCs/>
      <w:noProof/>
      <w:szCs w:val="20"/>
    </w:rPr>
  </w:style>
  <w:style w:type="paragraph" w:styleId="ListParagraph">
    <w:name w:val="List Paragraph"/>
    <w:uiPriority w:val="34"/>
    <w:qFormat/>
    <w:rsid w:val="00D733D5"/>
    <w:pPr>
      <w:tabs>
        <w:tab w:val="left" w:pos="432"/>
      </w:tabs>
      <w:ind w:right="432"/>
      <w:contextualSpacing/>
    </w:pPr>
    <w:rPr>
      <w:rFonts w:ascii="Times New Roman" w:hAnsi="Times New Roman" w:cs="Times New Roman"/>
    </w:rPr>
  </w:style>
  <w:style w:type="paragraph" w:styleId="NoSpacing">
    <w:name w:val="No Spacing"/>
    <w:uiPriority w:val="1"/>
    <w:qFormat/>
    <w:rsid w:val="003B77B5"/>
    <w:pPr>
      <w:tabs>
        <w:tab w:val="left" w:pos="432"/>
      </w:tabs>
      <w:spacing w:after="0"/>
      <w:ind w:left="0"/>
    </w:pPr>
    <w:rPr>
      <w:rFonts w:ascii="Times New Roman" w:hAnsi="Times New Roman" w:cs="Times New Roman"/>
    </w:rPr>
  </w:style>
  <w:style w:type="character" w:styleId="Emphasis">
    <w:name w:val="Emphasis"/>
    <w:basedOn w:val="DefaultParagraphFont"/>
    <w:uiPriority w:val="20"/>
    <w:qFormat/>
    <w:rsid w:val="00FF443A"/>
    <w:rPr>
      <w:i/>
      <w:iCs/>
    </w:rPr>
  </w:style>
  <w:style w:type="character" w:styleId="FollowedHyperlink">
    <w:name w:val="FollowedHyperlink"/>
    <w:basedOn w:val="DefaultParagraphFont"/>
    <w:uiPriority w:val="99"/>
    <w:semiHidden/>
    <w:unhideWhenUsed/>
    <w:rsid w:val="00140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9785">
      <w:bodyDiv w:val="1"/>
      <w:marLeft w:val="0"/>
      <w:marRight w:val="0"/>
      <w:marTop w:val="0"/>
      <w:marBottom w:val="0"/>
      <w:divBdr>
        <w:top w:val="none" w:sz="0" w:space="0" w:color="auto"/>
        <w:left w:val="none" w:sz="0" w:space="0" w:color="auto"/>
        <w:bottom w:val="none" w:sz="0" w:space="0" w:color="auto"/>
        <w:right w:val="none" w:sz="0" w:space="0" w:color="auto"/>
      </w:divBdr>
      <w:divsChild>
        <w:div w:id="1916547179">
          <w:marLeft w:val="480"/>
          <w:marRight w:val="0"/>
          <w:marTop w:val="0"/>
          <w:marBottom w:val="0"/>
          <w:divBdr>
            <w:top w:val="none" w:sz="0" w:space="0" w:color="auto"/>
            <w:left w:val="none" w:sz="0" w:space="0" w:color="auto"/>
            <w:bottom w:val="none" w:sz="0" w:space="0" w:color="auto"/>
            <w:right w:val="none" w:sz="0" w:space="0" w:color="auto"/>
          </w:divBdr>
          <w:divsChild>
            <w:div w:id="1168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962">
      <w:bodyDiv w:val="1"/>
      <w:marLeft w:val="0"/>
      <w:marRight w:val="0"/>
      <w:marTop w:val="0"/>
      <w:marBottom w:val="0"/>
      <w:divBdr>
        <w:top w:val="none" w:sz="0" w:space="0" w:color="auto"/>
        <w:left w:val="none" w:sz="0" w:space="0" w:color="auto"/>
        <w:bottom w:val="none" w:sz="0" w:space="0" w:color="auto"/>
        <w:right w:val="none" w:sz="0" w:space="0" w:color="auto"/>
      </w:divBdr>
      <w:divsChild>
        <w:div w:id="2089689848">
          <w:marLeft w:val="480"/>
          <w:marRight w:val="0"/>
          <w:marTop w:val="0"/>
          <w:marBottom w:val="0"/>
          <w:divBdr>
            <w:top w:val="none" w:sz="0" w:space="0" w:color="auto"/>
            <w:left w:val="none" w:sz="0" w:space="0" w:color="auto"/>
            <w:bottom w:val="none" w:sz="0" w:space="0" w:color="auto"/>
            <w:right w:val="none" w:sz="0" w:space="0" w:color="auto"/>
          </w:divBdr>
          <w:divsChild>
            <w:div w:id="4193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1988">
      <w:bodyDiv w:val="1"/>
      <w:marLeft w:val="0"/>
      <w:marRight w:val="0"/>
      <w:marTop w:val="0"/>
      <w:marBottom w:val="0"/>
      <w:divBdr>
        <w:top w:val="none" w:sz="0" w:space="0" w:color="auto"/>
        <w:left w:val="none" w:sz="0" w:space="0" w:color="auto"/>
        <w:bottom w:val="none" w:sz="0" w:space="0" w:color="auto"/>
        <w:right w:val="none" w:sz="0" w:space="0" w:color="auto"/>
      </w:divBdr>
      <w:divsChild>
        <w:div w:id="984236760">
          <w:marLeft w:val="480"/>
          <w:marRight w:val="0"/>
          <w:marTop w:val="0"/>
          <w:marBottom w:val="0"/>
          <w:divBdr>
            <w:top w:val="none" w:sz="0" w:space="0" w:color="auto"/>
            <w:left w:val="none" w:sz="0" w:space="0" w:color="auto"/>
            <w:bottom w:val="none" w:sz="0" w:space="0" w:color="auto"/>
            <w:right w:val="none" w:sz="0" w:space="0" w:color="auto"/>
          </w:divBdr>
          <w:divsChild>
            <w:div w:id="1056007934">
              <w:marLeft w:val="0"/>
              <w:marRight w:val="0"/>
              <w:marTop w:val="0"/>
              <w:marBottom w:val="0"/>
              <w:divBdr>
                <w:top w:val="none" w:sz="0" w:space="0" w:color="auto"/>
                <w:left w:val="none" w:sz="0" w:space="0" w:color="auto"/>
                <w:bottom w:val="none" w:sz="0" w:space="0" w:color="auto"/>
                <w:right w:val="none" w:sz="0" w:space="0" w:color="auto"/>
              </w:divBdr>
            </w:div>
            <w:div w:id="861895156">
              <w:marLeft w:val="0"/>
              <w:marRight w:val="0"/>
              <w:marTop w:val="0"/>
              <w:marBottom w:val="0"/>
              <w:divBdr>
                <w:top w:val="none" w:sz="0" w:space="0" w:color="auto"/>
                <w:left w:val="none" w:sz="0" w:space="0" w:color="auto"/>
                <w:bottom w:val="none" w:sz="0" w:space="0" w:color="auto"/>
                <w:right w:val="none" w:sz="0" w:space="0" w:color="auto"/>
              </w:divBdr>
            </w:div>
            <w:div w:id="9006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784">
      <w:bodyDiv w:val="1"/>
      <w:marLeft w:val="0"/>
      <w:marRight w:val="0"/>
      <w:marTop w:val="0"/>
      <w:marBottom w:val="0"/>
      <w:divBdr>
        <w:top w:val="none" w:sz="0" w:space="0" w:color="auto"/>
        <w:left w:val="none" w:sz="0" w:space="0" w:color="auto"/>
        <w:bottom w:val="none" w:sz="0" w:space="0" w:color="auto"/>
        <w:right w:val="none" w:sz="0" w:space="0" w:color="auto"/>
      </w:divBdr>
      <w:divsChild>
        <w:div w:id="14620137">
          <w:marLeft w:val="480"/>
          <w:marRight w:val="0"/>
          <w:marTop w:val="0"/>
          <w:marBottom w:val="0"/>
          <w:divBdr>
            <w:top w:val="none" w:sz="0" w:space="0" w:color="auto"/>
            <w:left w:val="none" w:sz="0" w:space="0" w:color="auto"/>
            <w:bottom w:val="none" w:sz="0" w:space="0" w:color="auto"/>
            <w:right w:val="none" w:sz="0" w:space="0" w:color="auto"/>
          </w:divBdr>
          <w:divsChild>
            <w:div w:id="523520911">
              <w:marLeft w:val="0"/>
              <w:marRight w:val="0"/>
              <w:marTop w:val="0"/>
              <w:marBottom w:val="0"/>
              <w:divBdr>
                <w:top w:val="none" w:sz="0" w:space="0" w:color="auto"/>
                <w:left w:val="none" w:sz="0" w:space="0" w:color="auto"/>
                <w:bottom w:val="none" w:sz="0" w:space="0" w:color="auto"/>
                <w:right w:val="none" w:sz="0" w:space="0" w:color="auto"/>
              </w:divBdr>
            </w:div>
            <w:div w:id="10274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4184">
      <w:bodyDiv w:val="1"/>
      <w:marLeft w:val="0"/>
      <w:marRight w:val="0"/>
      <w:marTop w:val="0"/>
      <w:marBottom w:val="0"/>
      <w:divBdr>
        <w:top w:val="none" w:sz="0" w:space="0" w:color="auto"/>
        <w:left w:val="none" w:sz="0" w:space="0" w:color="auto"/>
        <w:bottom w:val="none" w:sz="0" w:space="0" w:color="auto"/>
        <w:right w:val="none" w:sz="0" w:space="0" w:color="auto"/>
      </w:divBdr>
      <w:divsChild>
        <w:div w:id="373386952">
          <w:marLeft w:val="480"/>
          <w:marRight w:val="0"/>
          <w:marTop w:val="0"/>
          <w:marBottom w:val="0"/>
          <w:divBdr>
            <w:top w:val="none" w:sz="0" w:space="0" w:color="auto"/>
            <w:left w:val="none" w:sz="0" w:space="0" w:color="auto"/>
            <w:bottom w:val="none" w:sz="0" w:space="0" w:color="auto"/>
            <w:right w:val="none" w:sz="0" w:space="0" w:color="auto"/>
          </w:divBdr>
          <w:divsChild>
            <w:div w:id="3868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660">
      <w:bodyDiv w:val="1"/>
      <w:marLeft w:val="0"/>
      <w:marRight w:val="0"/>
      <w:marTop w:val="0"/>
      <w:marBottom w:val="0"/>
      <w:divBdr>
        <w:top w:val="none" w:sz="0" w:space="0" w:color="auto"/>
        <w:left w:val="none" w:sz="0" w:space="0" w:color="auto"/>
        <w:bottom w:val="none" w:sz="0" w:space="0" w:color="auto"/>
        <w:right w:val="none" w:sz="0" w:space="0" w:color="auto"/>
      </w:divBdr>
      <w:divsChild>
        <w:div w:id="1028795402">
          <w:marLeft w:val="480"/>
          <w:marRight w:val="0"/>
          <w:marTop w:val="0"/>
          <w:marBottom w:val="0"/>
          <w:divBdr>
            <w:top w:val="none" w:sz="0" w:space="0" w:color="auto"/>
            <w:left w:val="none" w:sz="0" w:space="0" w:color="auto"/>
            <w:bottom w:val="none" w:sz="0" w:space="0" w:color="auto"/>
            <w:right w:val="none" w:sz="0" w:space="0" w:color="auto"/>
          </w:divBdr>
          <w:divsChild>
            <w:div w:id="1944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6104">
      <w:bodyDiv w:val="1"/>
      <w:marLeft w:val="0"/>
      <w:marRight w:val="0"/>
      <w:marTop w:val="0"/>
      <w:marBottom w:val="0"/>
      <w:divBdr>
        <w:top w:val="none" w:sz="0" w:space="0" w:color="auto"/>
        <w:left w:val="none" w:sz="0" w:space="0" w:color="auto"/>
        <w:bottom w:val="none" w:sz="0" w:space="0" w:color="auto"/>
        <w:right w:val="none" w:sz="0" w:space="0" w:color="auto"/>
      </w:divBdr>
      <w:divsChild>
        <w:div w:id="947085556">
          <w:marLeft w:val="480"/>
          <w:marRight w:val="0"/>
          <w:marTop w:val="0"/>
          <w:marBottom w:val="0"/>
          <w:divBdr>
            <w:top w:val="none" w:sz="0" w:space="0" w:color="auto"/>
            <w:left w:val="none" w:sz="0" w:space="0" w:color="auto"/>
            <w:bottom w:val="none" w:sz="0" w:space="0" w:color="auto"/>
            <w:right w:val="none" w:sz="0" w:space="0" w:color="auto"/>
          </w:divBdr>
          <w:divsChild>
            <w:div w:id="646666144">
              <w:marLeft w:val="0"/>
              <w:marRight w:val="0"/>
              <w:marTop w:val="0"/>
              <w:marBottom w:val="0"/>
              <w:divBdr>
                <w:top w:val="none" w:sz="0" w:space="0" w:color="auto"/>
                <w:left w:val="none" w:sz="0" w:space="0" w:color="auto"/>
                <w:bottom w:val="none" w:sz="0" w:space="0" w:color="auto"/>
                <w:right w:val="none" w:sz="0" w:space="0" w:color="auto"/>
              </w:divBdr>
            </w:div>
            <w:div w:id="11368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1285">
      <w:bodyDiv w:val="1"/>
      <w:marLeft w:val="0"/>
      <w:marRight w:val="0"/>
      <w:marTop w:val="0"/>
      <w:marBottom w:val="0"/>
      <w:divBdr>
        <w:top w:val="none" w:sz="0" w:space="0" w:color="auto"/>
        <w:left w:val="none" w:sz="0" w:space="0" w:color="auto"/>
        <w:bottom w:val="none" w:sz="0" w:space="0" w:color="auto"/>
        <w:right w:val="none" w:sz="0" w:space="0" w:color="auto"/>
      </w:divBdr>
      <w:divsChild>
        <w:div w:id="392892618">
          <w:marLeft w:val="480"/>
          <w:marRight w:val="0"/>
          <w:marTop w:val="0"/>
          <w:marBottom w:val="0"/>
          <w:divBdr>
            <w:top w:val="none" w:sz="0" w:space="0" w:color="auto"/>
            <w:left w:val="none" w:sz="0" w:space="0" w:color="auto"/>
            <w:bottom w:val="none" w:sz="0" w:space="0" w:color="auto"/>
            <w:right w:val="none" w:sz="0" w:space="0" w:color="auto"/>
          </w:divBdr>
          <w:divsChild>
            <w:div w:id="630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5087">
      <w:bodyDiv w:val="1"/>
      <w:marLeft w:val="0"/>
      <w:marRight w:val="0"/>
      <w:marTop w:val="0"/>
      <w:marBottom w:val="0"/>
      <w:divBdr>
        <w:top w:val="none" w:sz="0" w:space="0" w:color="auto"/>
        <w:left w:val="none" w:sz="0" w:space="0" w:color="auto"/>
        <w:bottom w:val="none" w:sz="0" w:space="0" w:color="auto"/>
        <w:right w:val="none" w:sz="0" w:space="0" w:color="auto"/>
      </w:divBdr>
      <w:divsChild>
        <w:div w:id="1441147774">
          <w:marLeft w:val="480"/>
          <w:marRight w:val="0"/>
          <w:marTop w:val="0"/>
          <w:marBottom w:val="0"/>
          <w:divBdr>
            <w:top w:val="none" w:sz="0" w:space="0" w:color="auto"/>
            <w:left w:val="none" w:sz="0" w:space="0" w:color="auto"/>
            <w:bottom w:val="none" w:sz="0" w:space="0" w:color="auto"/>
            <w:right w:val="none" w:sz="0" w:space="0" w:color="auto"/>
          </w:divBdr>
          <w:divsChild>
            <w:div w:id="17680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48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842">
          <w:marLeft w:val="480"/>
          <w:marRight w:val="0"/>
          <w:marTop w:val="0"/>
          <w:marBottom w:val="0"/>
          <w:divBdr>
            <w:top w:val="none" w:sz="0" w:space="0" w:color="auto"/>
            <w:left w:val="none" w:sz="0" w:space="0" w:color="auto"/>
            <w:bottom w:val="none" w:sz="0" w:space="0" w:color="auto"/>
            <w:right w:val="none" w:sz="0" w:space="0" w:color="auto"/>
          </w:divBdr>
          <w:divsChild>
            <w:div w:id="132069498">
              <w:marLeft w:val="0"/>
              <w:marRight w:val="0"/>
              <w:marTop w:val="0"/>
              <w:marBottom w:val="0"/>
              <w:divBdr>
                <w:top w:val="none" w:sz="0" w:space="0" w:color="auto"/>
                <w:left w:val="none" w:sz="0" w:space="0" w:color="auto"/>
                <w:bottom w:val="none" w:sz="0" w:space="0" w:color="auto"/>
                <w:right w:val="none" w:sz="0" w:space="0" w:color="auto"/>
              </w:divBdr>
            </w:div>
            <w:div w:id="12168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29">
      <w:bodyDiv w:val="1"/>
      <w:marLeft w:val="0"/>
      <w:marRight w:val="0"/>
      <w:marTop w:val="0"/>
      <w:marBottom w:val="0"/>
      <w:divBdr>
        <w:top w:val="none" w:sz="0" w:space="0" w:color="auto"/>
        <w:left w:val="none" w:sz="0" w:space="0" w:color="auto"/>
        <w:bottom w:val="none" w:sz="0" w:space="0" w:color="auto"/>
        <w:right w:val="none" w:sz="0" w:space="0" w:color="auto"/>
      </w:divBdr>
      <w:divsChild>
        <w:div w:id="212429562">
          <w:marLeft w:val="0"/>
          <w:marRight w:val="0"/>
          <w:marTop w:val="0"/>
          <w:marBottom w:val="0"/>
          <w:divBdr>
            <w:top w:val="none" w:sz="0" w:space="0" w:color="auto"/>
            <w:left w:val="none" w:sz="0" w:space="0" w:color="auto"/>
            <w:bottom w:val="none" w:sz="0" w:space="0" w:color="auto"/>
            <w:right w:val="none" w:sz="0" w:space="0" w:color="auto"/>
          </w:divBdr>
          <w:divsChild>
            <w:div w:id="19592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1769">
      <w:bodyDiv w:val="1"/>
      <w:marLeft w:val="0"/>
      <w:marRight w:val="0"/>
      <w:marTop w:val="0"/>
      <w:marBottom w:val="0"/>
      <w:divBdr>
        <w:top w:val="none" w:sz="0" w:space="0" w:color="auto"/>
        <w:left w:val="none" w:sz="0" w:space="0" w:color="auto"/>
        <w:bottom w:val="none" w:sz="0" w:space="0" w:color="auto"/>
        <w:right w:val="none" w:sz="0" w:space="0" w:color="auto"/>
      </w:divBdr>
      <w:divsChild>
        <w:div w:id="574046036">
          <w:marLeft w:val="480"/>
          <w:marRight w:val="0"/>
          <w:marTop w:val="0"/>
          <w:marBottom w:val="0"/>
          <w:divBdr>
            <w:top w:val="none" w:sz="0" w:space="0" w:color="auto"/>
            <w:left w:val="none" w:sz="0" w:space="0" w:color="auto"/>
            <w:bottom w:val="none" w:sz="0" w:space="0" w:color="auto"/>
            <w:right w:val="none" w:sz="0" w:space="0" w:color="auto"/>
          </w:divBdr>
          <w:divsChild>
            <w:div w:id="9646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4738">
      <w:bodyDiv w:val="1"/>
      <w:marLeft w:val="0"/>
      <w:marRight w:val="0"/>
      <w:marTop w:val="0"/>
      <w:marBottom w:val="0"/>
      <w:divBdr>
        <w:top w:val="none" w:sz="0" w:space="0" w:color="auto"/>
        <w:left w:val="none" w:sz="0" w:space="0" w:color="auto"/>
        <w:bottom w:val="none" w:sz="0" w:space="0" w:color="auto"/>
        <w:right w:val="none" w:sz="0" w:space="0" w:color="auto"/>
      </w:divBdr>
      <w:divsChild>
        <w:div w:id="773480502">
          <w:marLeft w:val="480"/>
          <w:marRight w:val="0"/>
          <w:marTop w:val="0"/>
          <w:marBottom w:val="0"/>
          <w:divBdr>
            <w:top w:val="none" w:sz="0" w:space="0" w:color="auto"/>
            <w:left w:val="none" w:sz="0" w:space="0" w:color="auto"/>
            <w:bottom w:val="none" w:sz="0" w:space="0" w:color="auto"/>
            <w:right w:val="none" w:sz="0" w:space="0" w:color="auto"/>
          </w:divBdr>
          <w:divsChild>
            <w:div w:id="7853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6741">
      <w:bodyDiv w:val="1"/>
      <w:marLeft w:val="0"/>
      <w:marRight w:val="0"/>
      <w:marTop w:val="0"/>
      <w:marBottom w:val="0"/>
      <w:divBdr>
        <w:top w:val="none" w:sz="0" w:space="0" w:color="auto"/>
        <w:left w:val="none" w:sz="0" w:space="0" w:color="auto"/>
        <w:bottom w:val="none" w:sz="0" w:space="0" w:color="auto"/>
        <w:right w:val="none" w:sz="0" w:space="0" w:color="auto"/>
      </w:divBdr>
      <w:divsChild>
        <w:div w:id="1409964790">
          <w:marLeft w:val="480"/>
          <w:marRight w:val="0"/>
          <w:marTop w:val="0"/>
          <w:marBottom w:val="0"/>
          <w:divBdr>
            <w:top w:val="none" w:sz="0" w:space="0" w:color="auto"/>
            <w:left w:val="none" w:sz="0" w:space="0" w:color="auto"/>
            <w:bottom w:val="none" w:sz="0" w:space="0" w:color="auto"/>
            <w:right w:val="none" w:sz="0" w:space="0" w:color="auto"/>
          </w:divBdr>
          <w:divsChild>
            <w:div w:id="18782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8431">
      <w:bodyDiv w:val="1"/>
      <w:marLeft w:val="0"/>
      <w:marRight w:val="0"/>
      <w:marTop w:val="0"/>
      <w:marBottom w:val="0"/>
      <w:divBdr>
        <w:top w:val="none" w:sz="0" w:space="0" w:color="auto"/>
        <w:left w:val="none" w:sz="0" w:space="0" w:color="auto"/>
        <w:bottom w:val="none" w:sz="0" w:space="0" w:color="auto"/>
        <w:right w:val="none" w:sz="0" w:space="0" w:color="auto"/>
      </w:divBdr>
      <w:divsChild>
        <w:div w:id="1802723316">
          <w:marLeft w:val="480"/>
          <w:marRight w:val="0"/>
          <w:marTop w:val="0"/>
          <w:marBottom w:val="0"/>
          <w:divBdr>
            <w:top w:val="none" w:sz="0" w:space="0" w:color="auto"/>
            <w:left w:val="none" w:sz="0" w:space="0" w:color="auto"/>
            <w:bottom w:val="none" w:sz="0" w:space="0" w:color="auto"/>
            <w:right w:val="none" w:sz="0" w:space="0" w:color="auto"/>
          </w:divBdr>
          <w:divsChild>
            <w:div w:id="13871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4184">
      <w:bodyDiv w:val="1"/>
      <w:marLeft w:val="0"/>
      <w:marRight w:val="0"/>
      <w:marTop w:val="0"/>
      <w:marBottom w:val="0"/>
      <w:divBdr>
        <w:top w:val="none" w:sz="0" w:space="0" w:color="auto"/>
        <w:left w:val="none" w:sz="0" w:space="0" w:color="auto"/>
        <w:bottom w:val="none" w:sz="0" w:space="0" w:color="auto"/>
        <w:right w:val="none" w:sz="0" w:space="0" w:color="auto"/>
      </w:divBdr>
      <w:divsChild>
        <w:div w:id="2078939406">
          <w:marLeft w:val="480"/>
          <w:marRight w:val="0"/>
          <w:marTop w:val="0"/>
          <w:marBottom w:val="0"/>
          <w:divBdr>
            <w:top w:val="none" w:sz="0" w:space="0" w:color="auto"/>
            <w:left w:val="none" w:sz="0" w:space="0" w:color="auto"/>
            <w:bottom w:val="none" w:sz="0" w:space="0" w:color="auto"/>
            <w:right w:val="none" w:sz="0" w:space="0" w:color="auto"/>
          </w:divBdr>
          <w:divsChild>
            <w:div w:id="16137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277">
      <w:bodyDiv w:val="1"/>
      <w:marLeft w:val="0"/>
      <w:marRight w:val="0"/>
      <w:marTop w:val="0"/>
      <w:marBottom w:val="0"/>
      <w:divBdr>
        <w:top w:val="none" w:sz="0" w:space="0" w:color="auto"/>
        <w:left w:val="none" w:sz="0" w:space="0" w:color="auto"/>
        <w:bottom w:val="none" w:sz="0" w:space="0" w:color="auto"/>
        <w:right w:val="none" w:sz="0" w:space="0" w:color="auto"/>
      </w:divBdr>
      <w:divsChild>
        <w:div w:id="791896299">
          <w:marLeft w:val="480"/>
          <w:marRight w:val="0"/>
          <w:marTop w:val="0"/>
          <w:marBottom w:val="0"/>
          <w:divBdr>
            <w:top w:val="none" w:sz="0" w:space="0" w:color="auto"/>
            <w:left w:val="none" w:sz="0" w:space="0" w:color="auto"/>
            <w:bottom w:val="none" w:sz="0" w:space="0" w:color="auto"/>
            <w:right w:val="none" w:sz="0" w:space="0" w:color="auto"/>
          </w:divBdr>
          <w:divsChild>
            <w:div w:id="532348996">
              <w:marLeft w:val="0"/>
              <w:marRight w:val="0"/>
              <w:marTop w:val="0"/>
              <w:marBottom w:val="0"/>
              <w:divBdr>
                <w:top w:val="none" w:sz="0" w:space="0" w:color="auto"/>
                <w:left w:val="none" w:sz="0" w:space="0" w:color="auto"/>
                <w:bottom w:val="none" w:sz="0" w:space="0" w:color="auto"/>
                <w:right w:val="none" w:sz="0" w:space="0" w:color="auto"/>
              </w:divBdr>
            </w:div>
            <w:div w:id="9747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037">
      <w:bodyDiv w:val="1"/>
      <w:marLeft w:val="0"/>
      <w:marRight w:val="0"/>
      <w:marTop w:val="0"/>
      <w:marBottom w:val="0"/>
      <w:divBdr>
        <w:top w:val="none" w:sz="0" w:space="0" w:color="auto"/>
        <w:left w:val="none" w:sz="0" w:space="0" w:color="auto"/>
        <w:bottom w:val="none" w:sz="0" w:space="0" w:color="auto"/>
        <w:right w:val="none" w:sz="0" w:space="0" w:color="auto"/>
      </w:divBdr>
      <w:divsChild>
        <w:div w:id="525214547">
          <w:marLeft w:val="480"/>
          <w:marRight w:val="0"/>
          <w:marTop w:val="0"/>
          <w:marBottom w:val="0"/>
          <w:divBdr>
            <w:top w:val="none" w:sz="0" w:space="0" w:color="auto"/>
            <w:left w:val="none" w:sz="0" w:space="0" w:color="auto"/>
            <w:bottom w:val="none" w:sz="0" w:space="0" w:color="auto"/>
            <w:right w:val="none" w:sz="0" w:space="0" w:color="auto"/>
          </w:divBdr>
          <w:divsChild>
            <w:div w:id="3838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325">
      <w:bodyDiv w:val="1"/>
      <w:marLeft w:val="0"/>
      <w:marRight w:val="0"/>
      <w:marTop w:val="0"/>
      <w:marBottom w:val="0"/>
      <w:divBdr>
        <w:top w:val="none" w:sz="0" w:space="0" w:color="auto"/>
        <w:left w:val="none" w:sz="0" w:space="0" w:color="auto"/>
        <w:bottom w:val="none" w:sz="0" w:space="0" w:color="auto"/>
        <w:right w:val="none" w:sz="0" w:space="0" w:color="auto"/>
      </w:divBdr>
    </w:div>
    <w:div w:id="900676200">
      <w:bodyDiv w:val="1"/>
      <w:marLeft w:val="0"/>
      <w:marRight w:val="0"/>
      <w:marTop w:val="0"/>
      <w:marBottom w:val="0"/>
      <w:divBdr>
        <w:top w:val="none" w:sz="0" w:space="0" w:color="auto"/>
        <w:left w:val="none" w:sz="0" w:space="0" w:color="auto"/>
        <w:bottom w:val="none" w:sz="0" w:space="0" w:color="auto"/>
        <w:right w:val="none" w:sz="0" w:space="0" w:color="auto"/>
      </w:divBdr>
      <w:divsChild>
        <w:div w:id="973484494">
          <w:marLeft w:val="480"/>
          <w:marRight w:val="0"/>
          <w:marTop w:val="0"/>
          <w:marBottom w:val="0"/>
          <w:divBdr>
            <w:top w:val="none" w:sz="0" w:space="0" w:color="auto"/>
            <w:left w:val="none" w:sz="0" w:space="0" w:color="auto"/>
            <w:bottom w:val="none" w:sz="0" w:space="0" w:color="auto"/>
            <w:right w:val="none" w:sz="0" w:space="0" w:color="auto"/>
          </w:divBdr>
          <w:divsChild>
            <w:div w:id="3489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4171">
      <w:bodyDiv w:val="1"/>
      <w:marLeft w:val="0"/>
      <w:marRight w:val="0"/>
      <w:marTop w:val="0"/>
      <w:marBottom w:val="0"/>
      <w:divBdr>
        <w:top w:val="none" w:sz="0" w:space="0" w:color="auto"/>
        <w:left w:val="none" w:sz="0" w:space="0" w:color="auto"/>
        <w:bottom w:val="none" w:sz="0" w:space="0" w:color="auto"/>
        <w:right w:val="none" w:sz="0" w:space="0" w:color="auto"/>
      </w:divBdr>
      <w:divsChild>
        <w:div w:id="46732177">
          <w:marLeft w:val="480"/>
          <w:marRight w:val="0"/>
          <w:marTop w:val="0"/>
          <w:marBottom w:val="0"/>
          <w:divBdr>
            <w:top w:val="none" w:sz="0" w:space="0" w:color="auto"/>
            <w:left w:val="none" w:sz="0" w:space="0" w:color="auto"/>
            <w:bottom w:val="none" w:sz="0" w:space="0" w:color="auto"/>
            <w:right w:val="none" w:sz="0" w:space="0" w:color="auto"/>
          </w:divBdr>
          <w:divsChild>
            <w:div w:id="6751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984">
      <w:bodyDiv w:val="1"/>
      <w:marLeft w:val="0"/>
      <w:marRight w:val="0"/>
      <w:marTop w:val="0"/>
      <w:marBottom w:val="0"/>
      <w:divBdr>
        <w:top w:val="none" w:sz="0" w:space="0" w:color="auto"/>
        <w:left w:val="none" w:sz="0" w:space="0" w:color="auto"/>
        <w:bottom w:val="none" w:sz="0" w:space="0" w:color="auto"/>
        <w:right w:val="none" w:sz="0" w:space="0" w:color="auto"/>
      </w:divBdr>
      <w:divsChild>
        <w:div w:id="672609055">
          <w:marLeft w:val="480"/>
          <w:marRight w:val="0"/>
          <w:marTop w:val="0"/>
          <w:marBottom w:val="0"/>
          <w:divBdr>
            <w:top w:val="none" w:sz="0" w:space="0" w:color="auto"/>
            <w:left w:val="none" w:sz="0" w:space="0" w:color="auto"/>
            <w:bottom w:val="none" w:sz="0" w:space="0" w:color="auto"/>
            <w:right w:val="none" w:sz="0" w:space="0" w:color="auto"/>
          </w:divBdr>
          <w:divsChild>
            <w:div w:id="11655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2122">
      <w:bodyDiv w:val="1"/>
      <w:marLeft w:val="0"/>
      <w:marRight w:val="0"/>
      <w:marTop w:val="0"/>
      <w:marBottom w:val="0"/>
      <w:divBdr>
        <w:top w:val="none" w:sz="0" w:space="0" w:color="auto"/>
        <w:left w:val="none" w:sz="0" w:space="0" w:color="auto"/>
        <w:bottom w:val="none" w:sz="0" w:space="0" w:color="auto"/>
        <w:right w:val="none" w:sz="0" w:space="0" w:color="auto"/>
      </w:divBdr>
      <w:divsChild>
        <w:div w:id="1873375695">
          <w:marLeft w:val="480"/>
          <w:marRight w:val="0"/>
          <w:marTop w:val="0"/>
          <w:marBottom w:val="0"/>
          <w:divBdr>
            <w:top w:val="none" w:sz="0" w:space="0" w:color="auto"/>
            <w:left w:val="none" w:sz="0" w:space="0" w:color="auto"/>
            <w:bottom w:val="none" w:sz="0" w:space="0" w:color="auto"/>
            <w:right w:val="none" w:sz="0" w:space="0" w:color="auto"/>
          </w:divBdr>
          <w:divsChild>
            <w:div w:id="19059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0911">
      <w:bodyDiv w:val="1"/>
      <w:marLeft w:val="0"/>
      <w:marRight w:val="0"/>
      <w:marTop w:val="0"/>
      <w:marBottom w:val="0"/>
      <w:divBdr>
        <w:top w:val="none" w:sz="0" w:space="0" w:color="auto"/>
        <w:left w:val="none" w:sz="0" w:space="0" w:color="auto"/>
        <w:bottom w:val="none" w:sz="0" w:space="0" w:color="auto"/>
        <w:right w:val="none" w:sz="0" w:space="0" w:color="auto"/>
      </w:divBdr>
    </w:div>
    <w:div w:id="1074477541">
      <w:bodyDiv w:val="1"/>
      <w:marLeft w:val="0"/>
      <w:marRight w:val="0"/>
      <w:marTop w:val="0"/>
      <w:marBottom w:val="0"/>
      <w:divBdr>
        <w:top w:val="none" w:sz="0" w:space="0" w:color="auto"/>
        <w:left w:val="none" w:sz="0" w:space="0" w:color="auto"/>
        <w:bottom w:val="none" w:sz="0" w:space="0" w:color="auto"/>
        <w:right w:val="none" w:sz="0" w:space="0" w:color="auto"/>
      </w:divBdr>
      <w:divsChild>
        <w:div w:id="750547330">
          <w:marLeft w:val="480"/>
          <w:marRight w:val="0"/>
          <w:marTop w:val="0"/>
          <w:marBottom w:val="0"/>
          <w:divBdr>
            <w:top w:val="none" w:sz="0" w:space="0" w:color="auto"/>
            <w:left w:val="none" w:sz="0" w:space="0" w:color="auto"/>
            <w:bottom w:val="none" w:sz="0" w:space="0" w:color="auto"/>
            <w:right w:val="none" w:sz="0" w:space="0" w:color="auto"/>
          </w:divBdr>
          <w:divsChild>
            <w:div w:id="1392002356">
              <w:marLeft w:val="0"/>
              <w:marRight w:val="0"/>
              <w:marTop w:val="0"/>
              <w:marBottom w:val="0"/>
              <w:divBdr>
                <w:top w:val="none" w:sz="0" w:space="0" w:color="auto"/>
                <w:left w:val="none" w:sz="0" w:space="0" w:color="auto"/>
                <w:bottom w:val="none" w:sz="0" w:space="0" w:color="auto"/>
                <w:right w:val="none" w:sz="0" w:space="0" w:color="auto"/>
              </w:divBdr>
            </w:div>
            <w:div w:id="17453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6173">
      <w:bodyDiv w:val="1"/>
      <w:marLeft w:val="0"/>
      <w:marRight w:val="0"/>
      <w:marTop w:val="0"/>
      <w:marBottom w:val="0"/>
      <w:divBdr>
        <w:top w:val="none" w:sz="0" w:space="0" w:color="auto"/>
        <w:left w:val="none" w:sz="0" w:space="0" w:color="auto"/>
        <w:bottom w:val="none" w:sz="0" w:space="0" w:color="auto"/>
        <w:right w:val="none" w:sz="0" w:space="0" w:color="auto"/>
      </w:divBdr>
      <w:divsChild>
        <w:div w:id="123430904">
          <w:marLeft w:val="480"/>
          <w:marRight w:val="0"/>
          <w:marTop w:val="0"/>
          <w:marBottom w:val="0"/>
          <w:divBdr>
            <w:top w:val="none" w:sz="0" w:space="0" w:color="auto"/>
            <w:left w:val="none" w:sz="0" w:space="0" w:color="auto"/>
            <w:bottom w:val="none" w:sz="0" w:space="0" w:color="auto"/>
            <w:right w:val="none" w:sz="0" w:space="0" w:color="auto"/>
          </w:divBdr>
          <w:divsChild>
            <w:div w:id="1644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229">
      <w:bodyDiv w:val="1"/>
      <w:marLeft w:val="0"/>
      <w:marRight w:val="0"/>
      <w:marTop w:val="0"/>
      <w:marBottom w:val="0"/>
      <w:divBdr>
        <w:top w:val="none" w:sz="0" w:space="0" w:color="auto"/>
        <w:left w:val="none" w:sz="0" w:space="0" w:color="auto"/>
        <w:bottom w:val="none" w:sz="0" w:space="0" w:color="auto"/>
        <w:right w:val="none" w:sz="0" w:space="0" w:color="auto"/>
      </w:divBdr>
      <w:divsChild>
        <w:div w:id="1396388589">
          <w:marLeft w:val="480"/>
          <w:marRight w:val="0"/>
          <w:marTop w:val="0"/>
          <w:marBottom w:val="0"/>
          <w:divBdr>
            <w:top w:val="none" w:sz="0" w:space="0" w:color="auto"/>
            <w:left w:val="none" w:sz="0" w:space="0" w:color="auto"/>
            <w:bottom w:val="none" w:sz="0" w:space="0" w:color="auto"/>
            <w:right w:val="none" w:sz="0" w:space="0" w:color="auto"/>
          </w:divBdr>
          <w:divsChild>
            <w:div w:id="2100637163">
              <w:marLeft w:val="0"/>
              <w:marRight w:val="0"/>
              <w:marTop w:val="0"/>
              <w:marBottom w:val="0"/>
              <w:divBdr>
                <w:top w:val="none" w:sz="0" w:space="0" w:color="auto"/>
                <w:left w:val="none" w:sz="0" w:space="0" w:color="auto"/>
                <w:bottom w:val="none" w:sz="0" w:space="0" w:color="auto"/>
                <w:right w:val="none" w:sz="0" w:space="0" w:color="auto"/>
              </w:divBdr>
            </w:div>
            <w:div w:id="577204160">
              <w:marLeft w:val="0"/>
              <w:marRight w:val="0"/>
              <w:marTop w:val="0"/>
              <w:marBottom w:val="0"/>
              <w:divBdr>
                <w:top w:val="none" w:sz="0" w:space="0" w:color="auto"/>
                <w:left w:val="none" w:sz="0" w:space="0" w:color="auto"/>
                <w:bottom w:val="none" w:sz="0" w:space="0" w:color="auto"/>
                <w:right w:val="none" w:sz="0" w:space="0" w:color="auto"/>
              </w:divBdr>
            </w:div>
            <w:div w:id="1144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858">
      <w:bodyDiv w:val="1"/>
      <w:marLeft w:val="0"/>
      <w:marRight w:val="0"/>
      <w:marTop w:val="0"/>
      <w:marBottom w:val="0"/>
      <w:divBdr>
        <w:top w:val="none" w:sz="0" w:space="0" w:color="auto"/>
        <w:left w:val="none" w:sz="0" w:space="0" w:color="auto"/>
        <w:bottom w:val="none" w:sz="0" w:space="0" w:color="auto"/>
        <w:right w:val="none" w:sz="0" w:space="0" w:color="auto"/>
      </w:divBdr>
      <w:divsChild>
        <w:div w:id="1646667814">
          <w:marLeft w:val="480"/>
          <w:marRight w:val="0"/>
          <w:marTop w:val="0"/>
          <w:marBottom w:val="0"/>
          <w:divBdr>
            <w:top w:val="none" w:sz="0" w:space="0" w:color="auto"/>
            <w:left w:val="none" w:sz="0" w:space="0" w:color="auto"/>
            <w:bottom w:val="none" w:sz="0" w:space="0" w:color="auto"/>
            <w:right w:val="none" w:sz="0" w:space="0" w:color="auto"/>
          </w:divBdr>
          <w:divsChild>
            <w:div w:id="7339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4636">
      <w:bodyDiv w:val="1"/>
      <w:marLeft w:val="0"/>
      <w:marRight w:val="0"/>
      <w:marTop w:val="0"/>
      <w:marBottom w:val="0"/>
      <w:divBdr>
        <w:top w:val="none" w:sz="0" w:space="0" w:color="auto"/>
        <w:left w:val="none" w:sz="0" w:space="0" w:color="auto"/>
        <w:bottom w:val="none" w:sz="0" w:space="0" w:color="auto"/>
        <w:right w:val="none" w:sz="0" w:space="0" w:color="auto"/>
      </w:divBdr>
      <w:divsChild>
        <w:div w:id="667363326">
          <w:marLeft w:val="480"/>
          <w:marRight w:val="0"/>
          <w:marTop w:val="0"/>
          <w:marBottom w:val="0"/>
          <w:divBdr>
            <w:top w:val="none" w:sz="0" w:space="0" w:color="auto"/>
            <w:left w:val="none" w:sz="0" w:space="0" w:color="auto"/>
            <w:bottom w:val="none" w:sz="0" w:space="0" w:color="auto"/>
            <w:right w:val="none" w:sz="0" w:space="0" w:color="auto"/>
          </w:divBdr>
          <w:divsChild>
            <w:div w:id="487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660">
      <w:bodyDiv w:val="1"/>
      <w:marLeft w:val="0"/>
      <w:marRight w:val="0"/>
      <w:marTop w:val="0"/>
      <w:marBottom w:val="0"/>
      <w:divBdr>
        <w:top w:val="none" w:sz="0" w:space="0" w:color="auto"/>
        <w:left w:val="none" w:sz="0" w:space="0" w:color="auto"/>
        <w:bottom w:val="none" w:sz="0" w:space="0" w:color="auto"/>
        <w:right w:val="none" w:sz="0" w:space="0" w:color="auto"/>
      </w:divBdr>
      <w:divsChild>
        <w:div w:id="453597235">
          <w:marLeft w:val="480"/>
          <w:marRight w:val="0"/>
          <w:marTop w:val="0"/>
          <w:marBottom w:val="0"/>
          <w:divBdr>
            <w:top w:val="none" w:sz="0" w:space="0" w:color="auto"/>
            <w:left w:val="none" w:sz="0" w:space="0" w:color="auto"/>
            <w:bottom w:val="none" w:sz="0" w:space="0" w:color="auto"/>
            <w:right w:val="none" w:sz="0" w:space="0" w:color="auto"/>
          </w:divBdr>
          <w:divsChild>
            <w:div w:id="1072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4299">
      <w:bodyDiv w:val="1"/>
      <w:marLeft w:val="0"/>
      <w:marRight w:val="0"/>
      <w:marTop w:val="0"/>
      <w:marBottom w:val="0"/>
      <w:divBdr>
        <w:top w:val="none" w:sz="0" w:space="0" w:color="auto"/>
        <w:left w:val="none" w:sz="0" w:space="0" w:color="auto"/>
        <w:bottom w:val="none" w:sz="0" w:space="0" w:color="auto"/>
        <w:right w:val="none" w:sz="0" w:space="0" w:color="auto"/>
      </w:divBdr>
    </w:div>
    <w:div w:id="1439644318">
      <w:bodyDiv w:val="1"/>
      <w:marLeft w:val="0"/>
      <w:marRight w:val="0"/>
      <w:marTop w:val="0"/>
      <w:marBottom w:val="0"/>
      <w:divBdr>
        <w:top w:val="none" w:sz="0" w:space="0" w:color="auto"/>
        <w:left w:val="none" w:sz="0" w:space="0" w:color="auto"/>
        <w:bottom w:val="none" w:sz="0" w:space="0" w:color="auto"/>
        <w:right w:val="none" w:sz="0" w:space="0" w:color="auto"/>
      </w:divBdr>
      <w:divsChild>
        <w:div w:id="835153490">
          <w:marLeft w:val="480"/>
          <w:marRight w:val="0"/>
          <w:marTop w:val="0"/>
          <w:marBottom w:val="0"/>
          <w:divBdr>
            <w:top w:val="none" w:sz="0" w:space="0" w:color="auto"/>
            <w:left w:val="none" w:sz="0" w:space="0" w:color="auto"/>
            <w:bottom w:val="none" w:sz="0" w:space="0" w:color="auto"/>
            <w:right w:val="none" w:sz="0" w:space="0" w:color="auto"/>
          </w:divBdr>
          <w:divsChild>
            <w:div w:id="5726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25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8">
          <w:marLeft w:val="480"/>
          <w:marRight w:val="0"/>
          <w:marTop w:val="0"/>
          <w:marBottom w:val="0"/>
          <w:divBdr>
            <w:top w:val="none" w:sz="0" w:space="0" w:color="auto"/>
            <w:left w:val="none" w:sz="0" w:space="0" w:color="auto"/>
            <w:bottom w:val="none" w:sz="0" w:space="0" w:color="auto"/>
            <w:right w:val="none" w:sz="0" w:space="0" w:color="auto"/>
          </w:divBdr>
          <w:divsChild>
            <w:div w:id="637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8847">
      <w:bodyDiv w:val="1"/>
      <w:marLeft w:val="0"/>
      <w:marRight w:val="0"/>
      <w:marTop w:val="0"/>
      <w:marBottom w:val="0"/>
      <w:divBdr>
        <w:top w:val="none" w:sz="0" w:space="0" w:color="auto"/>
        <w:left w:val="none" w:sz="0" w:space="0" w:color="auto"/>
        <w:bottom w:val="none" w:sz="0" w:space="0" w:color="auto"/>
        <w:right w:val="none" w:sz="0" w:space="0" w:color="auto"/>
      </w:divBdr>
      <w:divsChild>
        <w:div w:id="1046101252">
          <w:marLeft w:val="480"/>
          <w:marRight w:val="0"/>
          <w:marTop w:val="0"/>
          <w:marBottom w:val="0"/>
          <w:divBdr>
            <w:top w:val="none" w:sz="0" w:space="0" w:color="auto"/>
            <w:left w:val="none" w:sz="0" w:space="0" w:color="auto"/>
            <w:bottom w:val="none" w:sz="0" w:space="0" w:color="auto"/>
            <w:right w:val="none" w:sz="0" w:space="0" w:color="auto"/>
          </w:divBdr>
          <w:divsChild>
            <w:div w:id="2753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370">
      <w:bodyDiv w:val="1"/>
      <w:marLeft w:val="0"/>
      <w:marRight w:val="0"/>
      <w:marTop w:val="0"/>
      <w:marBottom w:val="0"/>
      <w:divBdr>
        <w:top w:val="none" w:sz="0" w:space="0" w:color="auto"/>
        <w:left w:val="none" w:sz="0" w:space="0" w:color="auto"/>
        <w:bottom w:val="none" w:sz="0" w:space="0" w:color="auto"/>
        <w:right w:val="none" w:sz="0" w:space="0" w:color="auto"/>
      </w:divBdr>
      <w:divsChild>
        <w:div w:id="516962444">
          <w:marLeft w:val="480"/>
          <w:marRight w:val="0"/>
          <w:marTop w:val="0"/>
          <w:marBottom w:val="0"/>
          <w:divBdr>
            <w:top w:val="none" w:sz="0" w:space="0" w:color="auto"/>
            <w:left w:val="none" w:sz="0" w:space="0" w:color="auto"/>
            <w:bottom w:val="none" w:sz="0" w:space="0" w:color="auto"/>
            <w:right w:val="none" w:sz="0" w:space="0" w:color="auto"/>
          </w:divBdr>
          <w:divsChild>
            <w:div w:id="1264268007">
              <w:marLeft w:val="0"/>
              <w:marRight w:val="0"/>
              <w:marTop w:val="0"/>
              <w:marBottom w:val="0"/>
              <w:divBdr>
                <w:top w:val="none" w:sz="0" w:space="0" w:color="auto"/>
                <w:left w:val="none" w:sz="0" w:space="0" w:color="auto"/>
                <w:bottom w:val="none" w:sz="0" w:space="0" w:color="auto"/>
                <w:right w:val="none" w:sz="0" w:space="0" w:color="auto"/>
              </w:divBdr>
            </w:div>
            <w:div w:id="1391001792">
              <w:marLeft w:val="0"/>
              <w:marRight w:val="0"/>
              <w:marTop w:val="0"/>
              <w:marBottom w:val="0"/>
              <w:divBdr>
                <w:top w:val="none" w:sz="0" w:space="0" w:color="auto"/>
                <w:left w:val="none" w:sz="0" w:space="0" w:color="auto"/>
                <w:bottom w:val="none" w:sz="0" w:space="0" w:color="auto"/>
                <w:right w:val="none" w:sz="0" w:space="0" w:color="auto"/>
              </w:divBdr>
            </w:div>
            <w:div w:id="1445465589">
              <w:marLeft w:val="0"/>
              <w:marRight w:val="0"/>
              <w:marTop w:val="0"/>
              <w:marBottom w:val="0"/>
              <w:divBdr>
                <w:top w:val="none" w:sz="0" w:space="0" w:color="auto"/>
                <w:left w:val="none" w:sz="0" w:space="0" w:color="auto"/>
                <w:bottom w:val="none" w:sz="0" w:space="0" w:color="auto"/>
                <w:right w:val="none" w:sz="0" w:space="0" w:color="auto"/>
              </w:divBdr>
            </w:div>
            <w:div w:id="1878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416">
      <w:bodyDiv w:val="1"/>
      <w:marLeft w:val="0"/>
      <w:marRight w:val="0"/>
      <w:marTop w:val="0"/>
      <w:marBottom w:val="0"/>
      <w:divBdr>
        <w:top w:val="none" w:sz="0" w:space="0" w:color="auto"/>
        <w:left w:val="none" w:sz="0" w:space="0" w:color="auto"/>
        <w:bottom w:val="none" w:sz="0" w:space="0" w:color="auto"/>
        <w:right w:val="none" w:sz="0" w:space="0" w:color="auto"/>
      </w:divBdr>
      <w:divsChild>
        <w:div w:id="802575221">
          <w:marLeft w:val="480"/>
          <w:marRight w:val="0"/>
          <w:marTop w:val="0"/>
          <w:marBottom w:val="0"/>
          <w:divBdr>
            <w:top w:val="none" w:sz="0" w:space="0" w:color="auto"/>
            <w:left w:val="none" w:sz="0" w:space="0" w:color="auto"/>
            <w:bottom w:val="none" w:sz="0" w:space="0" w:color="auto"/>
            <w:right w:val="none" w:sz="0" w:space="0" w:color="auto"/>
          </w:divBdr>
          <w:divsChild>
            <w:div w:id="132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7266">
      <w:bodyDiv w:val="1"/>
      <w:marLeft w:val="0"/>
      <w:marRight w:val="0"/>
      <w:marTop w:val="0"/>
      <w:marBottom w:val="0"/>
      <w:divBdr>
        <w:top w:val="none" w:sz="0" w:space="0" w:color="auto"/>
        <w:left w:val="none" w:sz="0" w:space="0" w:color="auto"/>
        <w:bottom w:val="none" w:sz="0" w:space="0" w:color="auto"/>
        <w:right w:val="none" w:sz="0" w:space="0" w:color="auto"/>
      </w:divBdr>
      <w:divsChild>
        <w:div w:id="1839274348">
          <w:marLeft w:val="480"/>
          <w:marRight w:val="0"/>
          <w:marTop w:val="0"/>
          <w:marBottom w:val="0"/>
          <w:divBdr>
            <w:top w:val="none" w:sz="0" w:space="0" w:color="auto"/>
            <w:left w:val="none" w:sz="0" w:space="0" w:color="auto"/>
            <w:bottom w:val="none" w:sz="0" w:space="0" w:color="auto"/>
            <w:right w:val="none" w:sz="0" w:space="0" w:color="auto"/>
          </w:divBdr>
          <w:divsChild>
            <w:div w:id="6477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8202">
      <w:bodyDiv w:val="1"/>
      <w:marLeft w:val="0"/>
      <w:marRight w:val="0"/>
      <w:marTop w:val="0"/>
      <w:marBottom w:val="0"/>
      <w:divBdr>
        <w:top w:val="none" w:sz="0" w:space="0" w:color="auto"/>
        <w:left w:val="none" w:sz="0" w:space="0" w:color="auto"/>
        <w:bottom w:val="none" w:sz="0" w:space="0" w:color="auto"/>
        <w:right w:val="none" w:sz="0" w:space="0" w:color="auto"/>
      </w:divBdr>
      <w:divsChild>
        <w:div w:id="1657803770">
          <w:marLeft w:val="480"/>
          <w:marRight w:val="0"/>
          <w:marTop w:val="0"/>
          <w:marBottom w:val="0"/>
          <w:divBdr>
            <w:top w:val="none" w:sz="0" w:space="0" w:color="auto"/>
            <w:left w:val="none" w:sz="0" w:space="0" w:color="auto"/>
            <w:bottom w:val="none" w:sz="0" w:space="0" w:color="auto"/>
            <w:right w:val="none" w:sz="0" w:space="0" w:color="auto"/>
          </w:divBdr>
          <w:divsChild>
            <w:div w:id="5549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6698">
      <w:bodyDiv w:val="1"/>
      <w:marLeft w:val="0"/>
      <w:marRight w:val="0"/>
      <w:marTop w:val="0"/>
      <w:marBottom w:val="0"/>
      <w:divBdr>
        <w:top w:val="none" w:sz="0" w:space="0" w:color="auto"/>
        <w:left w:val="none" w:sz="0" w:space="0" w:color="auto"/>
        <w:bottom w:val="none" w:sz="0" w:space="0" w:color="auto"/>
        <w:right w:val="none" w:sz="0" w:space="0" w:color="auto"/>
      </w:divBdr>
      <w:divsChild>
        <w:div w:id="1089423981">
          <w:marLeft w:val="480"/>
          <w:marRight w:val="0"/>
          <w:marTop w:val="0"/>
          <w:marBottom w:val="0"/>
          <w:divBdr>
            <w:top w:val="none" w:sz="0" w:space="0" w:color="auto"/>
            <w:left w:val="none" w:sz="0" w:space="0" w:color="auto"/>
            <w:bottom w:val="none" w:sz="0" w:space="0" w:color="auto"/>
            <w:right w:val="none" w:sz="0" w:space="0" w:color="auto"/>
          </w:divBdr>
          <w:divsChild>
            <w:div w:id="7774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2125">
      <w:bodyDiv w:val="1"/>
      <w:marLeft w:val="0"/>
      <w:marRight w:val="0"/>
      <w:marTop w:val="0"/>
      <w:marBottom w:val="0"/>
      <w:divBdr>
        <w:top w:val="none" w:sz="0" w:space="0" w:color="auto"/>
        <w:left w:val="none" w:sz="0" w:space="0" w:color="auto"/>
        <w:bottom w:val="none" w:sz="0" w:space="0" w:color="auto"/>
        <w:right w:val="none" w:sz="0" w:space="0" w:color="auto"/>
      </w:divBdr>
      <w:divsChild>
        <w:div w:id="1698659876">
          <w:marLeft w:val="480"/>
          <w:marRight w:val="0"/>
          <w:marTop w:val="0"/>
          <w:marBottom w:val="0"/>
          <w:divBdr>
            <w:top w:val="none" w:sz="0" w:space="0" w:color="auto"/>
            <w:left w:val="none" w:sz="0" w:space="0" w:color="auto"/>
            <w:bottom w:val="none" w:sz="0" w:space="0" w:color="auto"/>
            <w:right w:val="none" w:sz="0" w:space="0" w:color="auto"/>
          </w:divBdr>
          <w:divsChild>
            <w:div w:id="13420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034">
      <w:bodyDiv w:val="1"/>
      <w:marLeft w:val="0"/>
      <w:marRight w:val="0"/>
      <w:marTop w:val="0"/>
      <w:marBottom w:val="0"/>
      <w:divBdr>
        <w:top w:val="none" w:sz="0" w:space="0" w:color="auto"/>
        <w:left w:val="none" w:sz="0" w:space="0" w:color="auto"/>
        <w:bottom w:val="none" w:sz="0" w:space="0" w:color="auto"/>
        <w:right w:val="none" w:sz="0" w:space="0" w:color="auto"/>
      </w:divBdr>
      <w:divsChild>
        <w:div w:id="2102951904">
          <w:marLeft w:val="480"/>
          <w:marRight w:val="0"/>
          <w:marTop w:val="0"/>
          <w:marBottom w:val="0"/>
          <w:divBdr>
            <w:top w:val="none" w:sz="0" w:space="0" w:color="auto"/>
            <w:left w:val="none" w:sz="0" w:space="0" w:color="auto"/>
            <w:bottom w:val="none" w:sz="0" w:space="0" w:color="auto"/>
            <w:right w:val="none" w:sz="0" w:space="0" w:color="auto"/>
          </w:divBdr>
          <w:divsChild>
            <w:div w:id="20290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57">
      <w:bodyDiv w:val="1"/>
      <w:marLeft w:val="0"/>
      <w:marRight w:val="0"/>
      <w:marTop w:val="0"/>
      <w:marBottom w:val="0"/>
      <w:divBdr>
        <w:top w:val="none" w:sz="0" w:space="0" w:color="auto"/>
        <w:left w:val="none" w:sz="0" w:space="0" w:color="auto"/>
        <w:bottom w:val="none" w:sz="0" w:space="0" w:color="auto"/>
        <w:right w:val="none" w:sz="0" w:space="0" w:color="auto"/>
      </w:divBdr>
      <w:divsChild>
        <w:div w:id="1933081838">
          <w:marLeft w:val="480"/>
          <w:marRight w:val="0"/>
          <w:marTop w:val="0"/>
          <w:marBottom w:val="0"/>
          <w:divBdr>
            <w:top w:val="none" w:sz="0" w:space="0" w:color="auto"/>
            <w:left w:val="none" w:sz="0" w:space="0" w:color="auto"/>
            <w:bottom w:val="none" w:sz="0" w:space="0" w:color="auto"/>
            <w:right w:val="none" w:sz="0" w:space="0" w:color="auto"/>
          </w:divBdr>
          <w:divsChild>
            <w:div w:id="9917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4545">
      <w:bodyDiv w:val="1"/>
      <w:marLeft w:val="0"/>
      <w:marRight w:val="0"/>
      <w:marTop w:val="0"/>
      <w:marBottom w:val="0"/>
      <w:divBdr>
        <w:top w:val="none" w:sz="0" w:space="0" w:color="auto"/>
        <w:left w:val="none" w:sz="0" w:space="0" w:color="auto"/>
        <w:bottom w:val="none" w:sz="0" w:space="0" w:color="auto"/>
        <w:right w:val="none" w:sz="0" w:space="0" w:color="auto"/>
      </w:divBdr>
      <w:divsChild>
        <w:div w:id="1825781336">
          <w:marLeft w:val="480"/>
          <w:marRight w:val="0"/>
          <w:marTop w:val="0"/>
          <w:marBottom w:val="0"/>
          <w:divBdr>
            <w:top w:val="none" w:sz="0" w:space="0" w:color="auto"/>
            <w:left w:val="none" w:sz="0" w:space="0" w:color="auto"/>
            <w:bottom w:val="none" w:sz="0" w:space="0" w:color="auto"/>
            <w:right w:val="none" w:sz="0" w:space="0" w:color="auto"/>
          </w:divBdr>
          <w:divsChild>
            <w:div w:id="355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1580">
      <w:bodyDiv w:val="1"/>
      <w:marLeft w:val="0"/>
      <w:marRight w:val="0"/>
      <w:marTop w:val="0"/>
      <w:marBottom w:val="0"/>
      <w:divBdr>
        <w:top w:val="none" w:sz="0" w:space="0" w:color="auto"/>
        <w:left w:val="none" w:sz="0" w:space="0" w:color="auto"/>
        <w:bottom w:val="none" w:sz="0" w:space="0" w:color="auto"/>
        <w:right w:val="none" w:sz="0" w:space="0" w:color="auto"/>
      </w:divBdr>
      <w:divsChild>
        <w:div w:id="1953824934">
          <w:marLeft w:val="480"/>
          <w:marRight w:val="0"/>
          <w:marTop w:val="0"/>
          <w:marBottom w:val="0"/>
          <w:divBdr>
            <w:top w:val="none" w:sz="0" w:space="0" w:color="auto"/>
            <w:left w:val="none" w:sz="0" w:space="0" w:color="auto"/>
            <w:bottom w:val="none" w:sz="0" w:space="0" w:color="auto"/>
            <w:right w:val="none" w:sz="0" w:space="0" w:color="auto"/>
          </w:divBdr>
          <w:divsChild>
            <w:div w:id="18001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2024">
      <w:bodyDiv w:val="1"/>
      <w:marLeft w:val="0"/>
      <w:marRight w:val="0"/>
      <w:marTop w:val="0"/>
      <w:marBottom w:val="0"/>
      <w:divBdr>
        <w:top w:val="none" w:sz="0" w:space="0" w:color="auto"/>
        <w:left w:val="none" w:sz="0" w:space="0" w:color="auto"/>
        <w:bottom w:val="none" w:sz="0" w:space="0" w:color="auto"/>
        <w:right w:val="none" w:sz="0" w:space="0" w:color="auto"/>
      </w:divBdr>
      <w:divsChild>
        <w:div w:id="896357925">
          <w:marLeft w:val="480"/>
          <w:marRight w:val="0"/>
          <w:marTop w:val="0"/>
          <w:marBottom w:val="0"/>
          <w:divBdr>
            <w:top w:val="none" w:sz="0" w:space="0" w:color="auto"/>
            <w:left w:val="none" w:sz="0" w:space="0" w:color="auto"/>
            <w:bottom w:val="none" w:sz="0" w:space="0" w:color="auto"/>
            <w:right w:val="none" w:sz="0" w:space="0" w:color="auto"/>
          </w:divBdr>
          <w:divsChild>
            <w:div w:id="1401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6455">
      <w:bodyDiv w:val="1"/>
      <w:marLeft w:val="0"/>
      <w:marRight w:val="0"/>
      <w:marTop w:val="0"/>
      <w:marBottom w:val="0"/>
      <w:divBdr>
        <w:top w:val="none" w:sz="0" w:space="0" w:color="auto"/>
        <w:left w:val="none" w:sz="0" w:space="0" w:color="auto"/>
        <w:bottom w:val="none" w:sz="0" w:space="0" w:color="auto"/>
        <w:right w:val="none" w:sz="0" w:space="0" w:color="auto"/>
      </w:divBdr>
      <w:divsChild>
        <w:div w:id="743140272">
          <w:marLeft w:val="480"/>
          <w:marRight w:val="0"/>
          <w:marTop w:val="0"/>
          <w:marBottom w:val="0"/>
          <w:divBdr>
            <w:top w:val="none" w:sz="0" w:space="0" w:color="auto"/>
            <w:left w:val="none" w:sz="0" w:space="0" w:color="auto"/>
            <w:bottom w:val="none" w:sz="0" w:space="0" w:color="auto"/>
            <w:right w:val="none" w:sz="0" w:space="0" w:color="auto"/>
          </w:divBdr>
          <w:divsChild>
            <w:div w:id="18274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2431">
      <w:bodyDiv w:val="1"/>
      <w:marLeft w:val="0"/>
      <w:marRight w:val="0"/>
      <w:marTop w:val="0"/>
      <w:marBottom w:val="0"/>
      <w:divBdr>
        <w:top w:val="none" w:sz="0" w:space="0" w:color="auto"/>
        <w:left w:val="none" w:sz="0" w:space="0" w:color="auto"/>
        <w:bottom w:val="none" w:sz="0" w:space="0" w:color="auto"/>
        <w:right w:val="none" w:sz="0" w:space="0" w:color="auto"/>
      </w:divBdr>
      <w:divsChild>
        <w:div w:id="1843279098">
          <w:marLeft w:val="480"/>
          <w:marRight w:val="0"/>
          <w:marTop w:val="0"/>
          <w:marBottom w:val="0"/>
          <w:divBdr>
            <w:top w:val="none" w:sz="0" w:space="0" w:color="auto"/>
            <w:left w:val="none" w:sz="0" w:space="0" w:color="auto"/>
            <w:bottom w:val="none" w:sz="0" w:space="0" w:color="auto"/>
            <w:right w:val="none" w:sz="0" w:space="0" w:color="auto"/>
          </w:divBdr>
          <w:divsChild>
            <w:div w:id="1075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467">
      <w:bodyDiv w:val="1"/>
      <w:marLeft w:val="0"/>
      <w:marRight w:val="0"/>
      <w:marTop w:val="0"/>
      <w:marBottom w:val="0"/>
      <w:divBdr>
        <w:top w:val="none" w:sz="0" w:space="0" w:color="auto"/>
        <w:left w:val="none" w:sz="0" w:space="0" w:color="auto"/>
        <w:bottom w:val="none" w:sz="0" w:space="0" w:color="auto"/>
        <w:right w:val="none" w:sz="0" w:space="0" w:color="auto"/>
      </w:divBdr>
      <w:divsChild>
        <w:div w:id="1556887221">
          <w:marLeft w:val="480"/>
          <w:marRight w:val="0"/>
          <w:marTop w:val="0"/>
          <w:marBottom w:val="0"/>
          <w:divBdr>
            <w:top w:val="none" w:sz="0" w:space="0" w:color="auto"/>
            <w:left w:val="none" w:sz="0" w:space="0" w:color="auto"/>
            <w:bottom w:val="none" w:sz="0" w:space="0" w:color="auto"/>
            <w:right w:val="none" w:sz="0" w:space="0" w:color="auto"/>
          </w:divBdr>
          <w:divsChild>
            <w:div w:id="1749695719">
              <w:marLeft w:val="0"/>
              <w:marRight w:val="0"/>
              <w:marTop w:val="0"/>
              <w:marBottom w:val="0"/>
              <w:divBdr>
                <w:top w:val="none" w:sz="0" w:space="0" w:color="auto"/>
                <w:left w:val="none" w:sz="0" w:space="0" w:color="auto"/>
                <w:bottom w:val="none" w:sz="0" w:space="0" w:color="auto"/>
                <w:right w:val="none" w:sz="0" w:space="0" w:color="auto"/>
              </w:divBdr>
            </w:div>
            <w:div w:id="344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596">
      <w:bodyDiv w:val="1"/>
      <w:marLeft w:val="0"/>
      <w:marRight w:val="0"/>
      <w:marTop w:val="0"/>
      <w:marBottom w:val="0"/>
      <w:divBdr>
        <w:top w:val="none" w:sz="0" w:space="0" w:color="auto"/>
        <w:left w:val="none" w:sz="0" w:space="0" w:color="auto"/>
        <w:bottom w:val="none" w:sz="0" w:space="0" w:color="auto"/>
        <w:right w:val="none" w:sz="0" w:space="0" w:color="auto"/>
      </w:divBdr>
    </w:div>
    <w:div w:id="1767191790">
      <w:bodyDiv w:val="1"/>
      <w:marLeft w:val="0"/>
      <w:marRight w:val="0"/>
      <w:marTop w:val="0"/>
      <w:marBottom w:val="0"/>
      <w:divBdr>
        <w:top w:val="none" w:sz="0" w:space="0" w:color="auto"/>
        <w:left w:val="none" w:sz="0" w:space="0" w:color="auto"/>
        <w:bottom w:val="none" w:sz="0" w:space="0" w:color="auto"/>
        <w:right w:val="none" w:sz="0" w:space="0" w:color="auto"/>
      </w:divBdr>
    </w:div>
    <w:div w:id="1782609830">
      <w:bodyDiv w:val="1"/>
      <w:marLeft w:val="0"/>
      <w:marRight w:val="0"/>
      <w:marTop w:val="0"/>
      <w:marBottom w:val="0"/>
      <w:divBdr>
        <w:top w:val="none" w:sz="0" w:space="0" w:color="auto"/>
        <w:left w:val="none" w:sz="0" w:space="0" w:color="auto"/>
        <w:bottom w:val="none" w:sz="0" w:space="0" w:color="auto"/>
        <w:right w:val="none" w:sz="0" w:space="0" w:color="auto"/>
      </w:divBdr>
      <w:divsChild>
        <w:div w:id="1706128598">
          <w:marLeft w:val="480"/>
          <w:marRight w:val="0"/>
          <w:marTop w:val="0"/>
          <w:marBottom w:val="0"/>
          <w:divBdr>
            <w:top w:val="none" w:sz="0" w:space="0" w:color="auto"/>
            <w:left w:val="none" w:sz="0" w:space="0" w:color="auto"/>
            <w:bottom w:val="none" w:sz="0" w:space="0" w:color="auto"/>
            <w:right w:val="none" w:sz="0" w:space="0" w:color="auto"/>
          </w:divBdr>
          <w:divsChild>
            <w:div w:id="352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9299">
      <w:bodyDiv w:val="1"/>
      <w:marLeft w:val="0"/>
      <w:marRight w:val="0"/>
      <w:marTop w:val="0"/>
      <w:marBottom w:val="0"/>
      <w:divBdr>
        <w:top w:val="none" w:sz="0" w:space="0" w:color="auto"/>
        <w:left w:val="none" w:sz="0" w:space="0" w:color="auto"/>
        <w:bottom w:val="none" w:sz="0" w:space="0" w:color="auto"/>
        <w:right w:val="none" w:sz="0" w:space="0" w:color="auto"/>
      </w:divBdr>
      <w:divsChild>
        <w:div w:id="106243201">
          <w:marLeft w:val="480"/>
          <w:marRight w:val="0"/>
          <w:marTop w:val="0"/>
          <w:marBottom w:val="0"/>
          <w:divBdr>
            <w:top w:val="none" w:sz="0" w:space="0" w:color="auto"/>
            <w:left w:val="none" w:sz="0" w:space="0" w:color="auto"/>
            <w:bottom w:val="none" w:sz="0" w:space="0" w:color="auto"/>
            <w:right w:val="none" w:sz="0" w:space="0" w:color="auto"/>
          </w:divBdr>
          <w:divsChild>
            <w:div w:id="5398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2031">
      <w:bodyDiv w:val="1"/>
      <w:marLeft w:val="0"/>
      <w:marRight w:val="0"/>
      <w:marTop w:val="0"/>
      <w:marBottom w:val="0"/>
      <w:divBdr>
        <w:top w:val="none" w:sz="0" w:space="0" w:color="auto"/>
        <w:left w:val="none" w:sz="0" w:space="0" w:color="auto"/>
        <w:bottom w:val="none" w:sz="0" w:space="0" w:color="auto"/>
        <w:right w:val="none" w:sz="0" w:space="0" w:color="auto"/>
      </w:divBdr>
      <w:divsChild>
        <w:div w:id="1399552718">
          <w:marLeft w:val="480"/>
          <w:marRight w:val="0"/>
          <w:marTop w:val="0"/>
          <w:marBottom w:val="0"/>
          <w:divBdr>
            <w:top w:val="none" w:sz="0" w:space="0" w:color="auto"/>
            <w:left w:val="none" w:sz="0" w:space="0" w:color="auto"/>
            <w:bottom w:val="none" w:sz="0" w:space="0" w:color="auto"/>
            <w:right w:val="none" w:sz="0" w:space="0" w:color="auto"/>
          </w:divBdr>
          <w:divsChild>
            <w:div w:id="852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0382">
      <w:bodyDiv w:val="1"/>
      <w:marLeft w:val="0"/>
      <w:marRight w:val="0"/>
      <w:marTop w:val="0"/>
      <w:marBottom w:val="0"/>
      <w:divBdr>
        <w:top w:val="none" w:sz="0" w:space="0" w:color="auto"/>
        <w:left w:val="none" w:sz="0" w:space="0" w:color="auto"/>
        <w:bottom w:val="none" w:sz="0" w:space="0" w:color="auto"/>
        <w:right w:val="none" w:sz="0" w:space="0" w:color="auto"/>
      </w:divBdr>
      <w:divsChild>
        <w:div w:id="1630740755">
          <w:marLeft w:val="480"/>
          <w:marRight w:val="0"/>
          <w:marTop w:val="0"/>
          <w:marBottom w:val="0"/>
          <w:divBdr>
            <w:top w:val="none" w:sz="0" w:space="0" w:color="auto"/>
            <w:left w:val="none" w:sz="0" w:space="0" w:color="auto"/>
            <w:bottom w:val="none" w:sz="0" w:space="0" w:color="auto"/>
            <w:right w:val="none" w:sz="0" w:space="0" w:color="auto"/>
          </w:divBdr>
          <w:divsChild>
            <w:div w:id="13858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9345">
      <w:bodyDiv w:val="1"/>
      <w:marLeft w:val="0"/>
      <w:marRight w:val="0"/>
      <w:marTop w:val="0"/>
      <w:marBottom w:val="0"/>
      <w:divBdr>
        <w:top w:val="none" w:sz="0" w:space="0" w:color="auto"/>
        <w:left w:val="none" w:sz="0" w:space="0" w:color="auto"/>
        <w:bottom w:val="none" w:sz="0" w:space="0" w:color="auto"/>
        <w:right w:val="none" w:sz="0" w:space="0" w:color="auto"/>
      </w:divBdr>
      <w:divsChild>
        <w:div w:id="1253004030">
          <w:marLeft w:val="480"/>
          <w:marRight w:val="0"/>
          <w:marTop w:val="0"/>
          <w:marBottom w:val="0"/>
          <w:divBdr>
            <w:top w:val="none" w:sz="0" w:space="0" w:color="auto"/>
            <w:left w:val="none" w:sz="0" w:space="0" w:color="auto"/>
            <w:bottom w:val="none" w:sz="0" w:space="0" w:color="auto"/>
            <w:right w:val="none" w:sz="0" w:space="0" w:color="auto"/>
          </w:divBdr>
          <w:divsChild>
            <w:div w:id="12551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965">
      <w:bodyDiv w:val="1"/>
      <w:marLeft w:val="0"/>
      <w:marRight w:val="0"/>
      <w:marTop w:val="0"/>
      <w:marBottom w:val="0"/>
      <w:divBdr>
        <w:top w:val="none" w:sz="0" w:space="0" w:color="auto"/>
        <w:left w:val="none" w:sz="0" w:space="0" w:color="auto"/>
        <w:bottom w:val="none" w:sz="0" w:space="0" w:color="auto"/>
        <w:right w:val="none" w:sz="0" w:space="0" w:color="auto"/>
      </w:divBdr>
    </w:div>
    <w:div w:id="1916360416">
      <w:bodyDiv w:val="1"/>
      <w:marLeft w:val="0"/>
      <w:marRight w:val="0"/>
      <w:marTop w:val="0"/>
      <w:marBottom w:val="0"/>
      <w:divBdr>
        <w:top w:val="none" w:sz="0" w:space="0" w:color="auto"/>
        <w:left w:val="none" w:sz="0" w:space="0" w:color="auto"/>
        <w:bottom w:val="none" w:sz="0" w:space="0" w:color="auto"/>
        <w:right w:val="none" w:sz="0" w:space="0" w:color="auto"/>
      </w:divBdr>
      <w:divsChild>
        <w:div w:id="1585145559">
          <w:marLeft w:val="480"/>
          <w:marRight w:val="0"/>
          <w:marTop w:val="0"/>
          <w:marBottom w:val="0"/>
          <w:divBdr>
            <w:top w:val="none" w:sz="0" w:space="0" w:color="auto"/>
            <w:left w:val="none" w:sz="0" w:space="0" w:color="auto"/>
            <w:bottom w:val="none" w:sz="0" w:space="0" w:color="auto"/>
            <w:right w:val="none" w:sz="0" w:space="0" w:color="auto"/>
          </w:divBdr>
          <w:divsChild>
            <w:div w:id="1964072182">
              <w:marLeft w:val="0"/>
              <w:marRight w:val="0"/>
              <w:marTop w:val="0"/>
              <w:marBottom w:val="0"/>
              <w:divBdr>
                <w:top w:val="none" w:sz="0" w:space="0" w:color="auto"/>
                <w:left w:val="none" w:sz="0" w:space="0" w:color="auto"/>
                <w:bottom w:val="none" w:sz="0" w:space="0" w:color="auto"/>
                <w:right w:val="none" w:sz="0" w:space="0" w:color="auto"/>
              </w:divBdr>
            </w:div>
            <w:div w:id="19041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2127">
      <w:bodyDiv w:val="1"/>
      <w:marLeft w:val="0"/>
      <w:marRight w:val="0"/>
      <w:marTop w:val="0"/>
      <w:marBottom w:val="0"/>
      <w:divBdr>
        <w:top w:val="none" w:sz="0" w:space="0" w:color="auto"/>
        <w:left w:val="none" w:sz="0" w:space="0" w:color="auto"/>
        <w:bottom w:val="none" w:sz="0" w:space="0" w:color="auto"/>
        <w:right w:val="none" w:sz="0" w:space="0" w:color="auto"/>
      </w:divBdr>
      <w:divsChild>
        <w:div w:id="95254866">
          <w:marLeft w:val="480"/>
          <w:marRight w:val="0"/>
          <w:marTop w:val="0"/>
          <w:marBottom w:val="0"/>
          <w:divBdr>
            <w:top w:val="none" w:sz="0" w:space="0" w:color="auto"/>
            <w:left w:val="none" w:sz="0" w:space="0" w:color="auto"/>
            <w:bottom w:val="none" w:sz="0" w:space="0" w:color="auto"/>
            <w:right w:val="none" w:sz="0" w:space="0" w:color="auto"/>
          </w:divBdr>
          <w:divsChild>
            <w:div w:id="1845244673">
              <w:marLeft w:val="0"/>
              <w:marRight w:val="0"/>
              <w:marTop w:val="0"/>
              <w:marBottom w:val="0"/>
              <w:divBdr>
                <w:top w:val="none" w:sz="0" w:space="0" w:color="auto"/>
                <w:left w:val="none" w:sz="0" w:space="0" w:color="auto"/>
                <w:bottom w:val="none" w:sz="0" w:space="0" w:color="auto"/>
                <w:right w:val="none" w:sz="0" w:space="0" w:color="auto"/>
              </w:divBdr>
            </w:div>
            <w:div w:id="1386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5000">
      <w:bodyDiv w:val="1"/>
      <w:marLeft w:val="0"/>
      <w:marRight w:val="0"/>
      <w:marTop w:val="0"/>
      <w:marBottom w:val="0"/>
      <w:divBdr>
        <w:top w:val="none" w:sz="0" w:space="0" w:color="auto"/>
        <w:left w:val="none" w:sz="0" w:space="0" w:color="auto"/>
        <w:bottom w:val="none" w:sz="0" w:space="0" w:color="auto"/>
        <w:right w:val="none" w:sz="0" w:space="0" w:color="auto"/>
      </w:divBdr>
    </w:div>
    <w:div w:id="1971938813">
      <w:bodyDiv w:val="1"/>
      <w:marLeft w:val="0"/>
      <w:marRight w:val="0"/>
      <w:marTop w:val="0"/>
      <w:marBottom w:val="0"/>
      <w:divBdr>
        <w:top w:val="none" w:sz="0" w:space="0" w:color="auto"/>
        <w:left w:val="none" w:sz="0" w:space="0" w:color="auto"/>
        <w:bottom w:val="none" w:sz="0" w:space="0" w:color="auto"/>
        <w:right w:val="none" w:sz="0" w:space="0" w:color="auto"/>
      </w:divBdr>
    </w:div>
    <w:div w:id="2001495073">
      <w:bodyDiv w:val="1"/>
      <w:marLeft w:val="0"/>
      <w:marRight w:val="0"/>
      <w:marTop w:val="0"/>
      <w:marBottom w:val="0"/>
      <w:divBdr>
        <w:top w:val="none" w:sz="0" w:space="0" w:color="auto"/>
        <w:left w:val="none" w:sz="0" w:space="0" w:color="auto"/>
        <w:bottom w:val="none" w:sz="0" w:space="0" w:color="auto"/>
        <w:right w:val="none" w:sz="0" w:space="0" w:color="auto"/>
      </w:divBdr>
      <w:divsChild>
        <w:div w:id="365565783">
          <w:marLeft w:val="480"/>
          <w:marRight w:val="0"/>
          <w:marTop w:val="0"/>
          <w:marBottom w:val="0"/>
          <w:divBdr>
            <w:top w:val="none" w:sz="0" w:space="0" w:color="auto"/>
            <w:left w:val="none" w:sz="0" w:space="0" w:color="auto"/>
            <w:bottom w:val="none" w:sz="0" w:space="0" w:color="auto"/>
            <w:right w:val="none" w:sz="0" w:space="0" w:color="auto"/>
          </w:divBdr>
          <w:divsChild>
            <w:div w:id="1665668612">
              <w:marLeft w:val="0"/>
              <w:marRight w:val="0"/>
              <w:marTop w:val="0"/>
              <w:marBottom w:val="0"/>
              <w:divBdr>
                <w:top w:val="none" w:sz="0" w:space="0" w:color="auto"/>
                <w:left w:val="none" w:sz="0" w:space="0" w:color="auto"/>
                <w:bottom w:val="none" w:sz="0" w:space="0" w:color="auto"/>
                <w:right w:val="none" w:sz="0" w:space="0" w:color="auto"/>
              </w:divBdr>
            </w:div>
            <w:div w:id="3827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784">
      <w:bodyDiv w:val="1"/>
      <w:marLeft w:val="0"/>
      <w:marRight w:val="0"/>
      <w:marTop w:val="0"/>
      <w:marBottom w:val="0"/>
      <w:divBdr>
        <w:top w:val="none" w:sz="0" w:space="0" w:color="auto"/>
        <w:left w:val="none" w:sz="0" w:space="0" w:color="auto"/>
        <w:bottom w:val="none" w:sz="0" w:space="0" w:color="auto"/>
        <w:right w:val="none" w:sz="0" w:space="0" w:color="auto"/>
      </w:divBdr>
      <w:divsChild>
        <w:div w:id="82262383">
          <w:marLeft w:val="480"/>
          <w:marRight w:val="0"/>
          <w:marTop w:val="0"/>
          <w:marBottom w:val="0"/>
          <w:divBdr>
            <w:top w:val="none" w:sz="0" w:space="0" w:color="auto"/>
            <w:left w:val="none" w:sz="0" w:space="0" w:color="auto"/>
            <w:bottom w:val="none" w:sz="0" w:space="0" w:color="auto"/>
            <w:right w:val="none" w:sz="0" w:space="0" w:color="auto"/>
          </w:divBdr>
          <w:divsChild>
            <w:div w:id="10510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6270">
      <w:bodyDiv w:val="1"/>
      <w:marLeft w:val="0"/>
      <w:marRight w:val="0"/>
      <w:marTop w:val="0"/>
      <w:marBottom w:val="0"/>
      <w:divBdr>
        <w:top w:val="none" w:sz="0" w:space="0" w:color="auto"/>
        <w:left w:val="none" w:sz="0" w:space="0" w:color="auto"/>
        <w:bottom w:val="none" w:sz="0" w:space="0" w:color="auto"/>
        <w:right w:val="none" w:sz="0" w:space="0" w:color="auto"/>
      </w:divBdr>
      <w:divsChild>
        <w:div w:id="770055163">
          <w:marLeft w:val="480"/>
          <w:marRight w:val="0"/>
          <w:marTop w:val="0"/>
          <w:marBottom w:val="0"/>
          <w:divBdr>
            <w:top w:val="none" w:sz="0" w:space="0" w:color="auto"/>
            <w:left w:val="none" w:sz="0" w:space="0" w:color="auto"/>
            <w:bottom w:val="none" w:sz="0" w:space="0" w:color="auto"/>
            <w:right w:val="none" w:sz="0" w:space="0" w:color="auto"/>
          </w:divBdr>
          <w:divsChild>
            <w:div w:id="7262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2953">
      <w:bodyDiv w:val="1"/>
      <w:marLeft w:val="0"/>
      <w:marRight w:val="0"/>
      <w:marTop w:val="0"/>
      <w:marBottom w:val="0"/>
      <w:divBdr>
        <w:top w:val="none" w:sz="0" w:space="0" w:color="auto"/>
        <w:left w:val="none" w:sz="0" w:space="0" w:color="auto"/>
        <w:bottom w:val="none" w:sz="0" w:space="0" w:color="auto"/>
        <w:right w:val="none" w:sz="0" w:space="0" w:color="auto"/>
      </w:divBdr>
      <w:divsChild>
        <w:div w:id="1449661094">
          <w:marLeft w:val="480"/>
          <w:marRight w:val="0"/>
          <w:marTop w:val="0"/>
          <w:marBottom w:val="0"/>
          <w:divBdr>
            <w:top w:val="none" w:sz="0" w:space="0" w:color="auto"/>
            <w:left w:val="none" w:sz="0" w:space="0" w:color="auto"/>
            <w:bottom w:val="none" w:sz="0" w:space="0" w:color="auto"/>
            <w:right w:val="none" w:sz="0" w:space="0" w:color="auto"/>
          </w:divBdr>
          <w:divsChild>
            <w:div w:id="1144010724">
              <w:marLeft w:val="0"/>
              <w:marRight w:val="0"/>
              <w:marTop w:val="0"/>
              <w:marBottom w:val="0"/>
              <w:divBdr>
                <w:top w:val="none" w:sz="0" w:space="0" w:color="auto"/>
                <w:left w:val="none" w:sz="0" w:space="0" w:color="auto"/>
                <w:bottom w:val="none" w:sz="0" w:space="0" w:color="auto"/>
                <w:right w:val="none" w:sz="0" w:space="0" w:color="auto"/>
              </w:divBdr>
            </w:div>
            <w:div w:id="13067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c.chadwyck.com.proxygw.wrlc.org/search/displayKeyresourceItemById.do?ItemID=PALM_15" TargetMode="External"/><Relationship Id="rId13" Type="http://schemas.openxmlformats.org/officeDocument/2006/relationships/hyperlink" Target="https://doi.org/10.2307/2955315" TargetMode="External"/><Relationship Id="rId18" Type="http://schemas.openxmlformats.org/officeDocument/2006/relationships/hyperlink" Target="https://www.jstor.org/stable/j.ctt13x0gf2.6" TargetMode="External"/><Relationship Id="rId26" Type="http://schemas.openxmlformats.org/officeDocument/2006/relationships/hyperlink" Target="http://counselingcenter.gwu.edu/" TargetMode="External"/><Relationship Id="rId3" Type="http://schemas.openxmlformats.org/officeDocument/2006/relationships/settings" Target="settings.xml"/><Relationship Id="rId21" Type="http://schemas.openxmlformats.org/officeDocument/2006/relationships/hyperlink" Target="http://www.jstor.org/stable/j.ctt2jcgvk.7" TargetMode="External"/><Relationship Id="rId7" Type="http://schemas.openxmlformats.org/officeDocument/2006/relationships/hyperlink" Target="mailto:Clement@GWU.edu" TargetMode="External"/><Relationship Id="rId12" Type="http://schemas.openxmlformats.org/officeDocument/2006/relationships/hyperlink" Target="http://www.freedmen.umd.edu/sfo15.htm" TargetMode="External"/><Relationship Id="rId17" Type="http://schemas.openxmlformats.org/officeDocument/2006/relationships/hyperlink" Target="http://www.jstor.org/stable/j.ctt9qhb0p.6" TargetMode="External"/><Relationship Id="rId25" Type="http://schemas.openxmlformats.org/officeDocument/2006/relationships/hyperlink" Target="https://disabilitysupport.gwu.edu/" TargetMode="External"/><Relationship Id="rId2" Type="http://schemas.openxmlformats.org/officeDocument/2006/relationships/styles" Target="styles.xml"/><Relationship Id="rId16" Type="http://schemas.openxmlformats.org/officeDocument/2006/relationships/hyperlink" Target="http://www.jstor.org/stable/j.ctv512qt5.9" TargetMode="External"/><Relationship Id="rId20" Type="http://schemas.openxmlformats.org/officeDocument/2006/relationships/hyperlink" Target="https://doi.org/10.2307/29364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stor.org/stable/1902157" TargetMode="External"/><Relationship Id="rId24" Type="http://schemas.openxmlformats.org/officeDocument/2006/relationships/hyperlink" Target="http://studentconduct.gwu.edu/code-academic-integrity" TargetMode="External"/><Relationship Id="rId5" Type="http://schemas.openxmlformats.org/officeDocument/2006/relationships/footnotes" Target="footnotes.xml"/><Relationship Id="rId15" Type="http://schemas.openxmlformats.org/officeDocument/2006/relationships/hyperlink" Target="https://doi.org/10.2307/2206149" TargetMode="External"/><Relationship Id="rId23" Type="http://schemas.openxmlformats.org/officeDocument/2006/relationships/hyperlink" Target="https://students.gwu.edu/accommodations-religious-holidays" TargetMode="External"/><Relationship Id="rId28" Type="http://schemas.openxmlformats.org/officeDocument/2006/relationships/fontTable" Target="fontTable.xml"/><Relationship Id="rId10" Type="http://schemas.openxmlformats.org/officeDocument/2006/relationships/hyperlink" Target="http://www.jstor.org/stable/25162634" TargetMode="External"/><Relationship Id="rId19" Type="http://schemas.openxmlformats.org/officeDocument/2006/relationships/hyperlink" Target="https://www.jstor.org/stable/j.ctt1hd18x6.41" TargetMode="External"/><Relationship Id="rId4" Type="http://schemas.openxmlformats.org/officeDocument/2006/relationships/webSettings" Target="webSettings.xml"/><Relationship Id="rId9" Type="http://schemas.openxmlformats.org/officeDocument/2006/relationships/hyperlink" Target="http://www.jstor.org/stable/2081167" TargetMode="External"/><Relationship Id="rId14" Type="http://schemas.openxmlformats.org/officeDocument/2006/relationships/hyperlink" Target="https://doi.org/10.2307/j.ctt1287g49.8" TargetMode="External"/><Relationship Id="rId22" Type="http://schemas.openxmlformats.org/officeDocument/2006/relationships/hyperlink" Target="http://ebookcentral.proquest.com/lib/gwu/detail.action?docID=496433"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20Julian%20Clement\Documents\Custom%20Office%20Templates\DS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A95C4D5-FACE-431C-9C18-382F78A8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DSRT.dotx</Template>
  <TotalTime>2</TotalTime>
  <Pages>9</Pages>
  <Words>2549</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dc:creator>
  <cp:keywords/>
  <dc:description/>
  <cp:lastModifiedBy>BJC</cp:lastModifiedBy>
  <cp:revision>3</cp:revision>
  <cp:lastPrinted>2019-01-10T05:10:00Z</cp:lastPrinted>
  <dcterms:created xsi:type="dcterms:W3CDTF">2019-08-09T19:23:00Z</dcterms:created>
  <dcterms:modified xsi:type="dcterms:W3CDTF">2019-08-09T19:24:00Z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id="SMyJmkgF"/&gt;&lt;style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