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2D" w:rsidRPr="00CB732D" w:rsidRDefault="00CB732D" w:rsidP="00CB732D">
      <w:pPr>
        <w:widowControl w:val="0"/>
        <w:autoSpaceDE w:val="0"/>
        <w:autoSpaceDN w:val="0"/>
        <w:adjustRightInd w:val="0"/>
        <w:spacing w:after="0"/>
        <w:jc w:val="center"/>
        <w:rPr>
          <w:rFonts w:eastAsia="Times New Roman" w:cs="Times New Roman"/>
          <w:b/>
          <w:sz w:val="28"/>
        </w:rPr>
      </w:pPr>
      <w:r w:rsidRPr="00CB732D">
        <w:rPr>
          <w:rFonts w:eastAsia="Times New Roman" w:cs="Times New Roman"/>
          <w:b/>
          <w:sz w:val="28"/>
        </w:rPr>
        <w:t>Syllabus</w:t>
      </w:r>
    </w:p>
    <w:p w:rsidR="00CB732D" w:rsidRPr="00CB732D" w:rsidRDefault="00CB732D" w:rsidP="00CB732D">
      <w:pPr>
        <w:widowControl w:val="0"/>
        <w:autoSpaceDE w:val="0"/>
        <w:autoSpaceDN w:val="0"/>
        <w:adjustRightInd w:val="0"/>
        <w:spacing w:after="0"/>
        <w:jc w:val="center"/>
        <w:rPr>
          <w:rFonts w:eastAsia="Times New Roman" w:cs="Times New Roman"/>
          <w:b/>
        </w:rPr>
      </w:pPr>
    </w:p>
    <w:p w:rsidR="00CB732D" w:rsidRPr="00CB732D" w:rsidRDefault="006C48FF" w:rsidP="00CB732D">
      <w:pPr>
        <w:widowControl w:val="0"/>
        <w:autoSpaceDE w:val="0"/>
        <w:autoSpaceDN w:val="0"/>
        <w:adjustRightInd w:val="0"/>
        <w:spacing w:after="0"/>
        <w:jc w:val="center"/>
        <w:rPr>
          <w:rFonts w:eastAsia="Times New Roman" w:cs="Times New Roman"/>
        </w:rPr>
      </w:pPr>
      <w:r>
        <w:rPr>
          <w:rFonts w:eastAsia="Times New Roman" w:cs="Times New Roman"/>
          <w:b/>
        </w:rPr>
        <w:t>HIST 2305</w:t>
      </w:r>
      <w:r w:rsidR="007B185F">
        <w:rPr>
          <w:rFonts w:eastAsia="Times New Roman" w:cs="Times New Roman"/>
          <w:b/>
        </w:rPr>
        <w:t>W</w:t>
      </w:r>
      <w:r>
        <w:rPr>
          <w:rFonts w:eastAsia="Times New Roman" w:cs="Times New Roman"/>
          <w:b/>
        </w:rPr>
        <w:t>, Autumn 2017</w:t>
      </w:r>
    </w:p>
    <w:p w:rsidR="00CB732D" w:rsidRPr="00CB732D" w:rsidRDefault="00CB732D" w:rsidP="00CB732D">
      <w:pPr>
        <w:widowControl w:val="0"/>
        <w:autoSpaceDE w:val="0"/>
        <w:autoSpaceDN w:val="0"/>
        <w:adjustRightInd w:val="0"/>
        <w:spacing w:after="0"/>
        <w:jc w:val="center"/>
        <w:rPr>
          <w:rFonts w:eastAsia="Times New Roman" w:cs="Times New Roman"/>
          <w:b/>
          <w:sz w:val="28"/>
        </w:rPr>
      </w:pPr>
      <w:r w:rsidRPr="00CB732D">
        <w:rPr>
          <w:rFonts w:eastAsia="Times New Roman" w:cs="Times New Roman"/>
          <w:b/>
          <w:sz w:val="28"/>
        </w:rPr>
        <w:t>Eisenhower: Leadership in War and Peace</w:t>
      </w:r>
    </w:p>
    <w:p w:rsidR="00CB732D" w:rsidRPr="00CB732D" w:rsidRDefault="00CB732D" w:rsidP="00CB732D">
      <w:pPr>
        <w:widowControl w:val="0"/>
        <w:autoSpaceDE w:val="0"/>
        <w:autoSpaceDN w:val="0"/>
        <w:adjustRightInd w:val="0"/>
        <w:spacing w:after="0"/>
        <w:jc w:val="center"/>
        <w:rPr>
          <w:rFonts w:eastAsia="Times New Roman" w:cs="Times New Roman"/>
          <w:b/>
        </w:rPr>
      </w:pPr>
      <w:r w:rsidRPr="00CB732D">
        <w:rPr>
          <w:rFonts w:eastAsia="Times New Roman" w:cs="Times New Roman"/>
          <w:b/>
        </w:rPr>
        <w:t>[ Majors’ Seminar / WID ]</w:t>
      </w:r>
    </w:p>
    <w:p w:rsidR="00CB732D" w:rsidRPr="00CB732D" w:rsidRDefault="00CB732D" w:rsidP="00CB732D">
      <w:pPr>
        <w:widowControl w:val="0"/>
        <w:autoSpaceDE w:val="0"/>
        <w:autoSpaceDN w:val="0"/>
        <w:adjustRightInd w:val="0"/>
        <w:spacing w:after="0"/>
        <w:jc w:val="center"/>
        <w:rPr>
          <w:rFonts w:eastAsia="Times New Roman" w:cs="Times New Roman"/>
          <w:b/>
        </w:rPr>
      </w:pPr>
      <w:r w:rsidRPr="00CB732D">
        <w:rPr>
          <w:rFonts w:eastAsia="Times New Roman" w:cs="Times New Roman"/>
          <w:b/>
        </w:rPr>
        <w:t>The George Washington University</w:t>
      </w:r>
    </w:p>
    <w:p w:rsidR="00CB732D" w:rsidRPr="00CB732D" w:rsidRDefault="00CB732D" w:rsidP="00CB732D">
      <w:pPr>
        <w:widowControl w:val="0"/>
        <w:autoSpaceDE w:val="0"/>
        <w:autoSpaceDN w:val="0"/>
        <w:adjustRightInd w:val="0"/>
        <w:spacing w:after="0"/>
        <w:jc w:val="center"/>
        <w:rPr>
          <w:rFonts w:eastAsia="Times New Roman" w:cs="Times New Roman"/>
          <w:b/>
        </w:rPr>
      </w:pPr>
    </w:p>
    <w:p w:rsidR="00CB732D" w:rsidRDefault="00CB732D" w:rsidP="00CB732D">
      <w:pPr>
        <w:widowControl w:val="0"/>
        <w:autoSpaceDE w:val="0"/>
        <w:autoSpaceDN w:val="0"/>
        <w:adjustRightInd w:val="0"/>
        <w:spacing w:after="0"/>
        <w:jc w:val="center"/>
        <w:rPr>
          <w:rFonts w:eastAsia="Times New Roman" w:cs="Times New Roman"/>
        </w:rPr>
      </w:pPr>
      <w:r w:rsidRPr="00CB732D">
        <w:rPr>
          <w:rFonts w:eastAsia="Times New Roman" w:cs="Times New Roman"/>
        </w:rPr>
        <w:t>Tuesday, 11:10 – 1:00 p.m. / Phillips 329</w:t>
      </w:r>
    </w:p>
    <w:p w:rsidR="00CB732D" w:rsidRPr="00CB732D" w:rsidRDefault="00CB732D" w:rsidP="00CB732D">
      <w:pPr>
        <w:widowControl w:val="0"/>
        <w:autoSpaceDE w:val="0"/>
        <w:autoSpaceDN w:val="0"/>
        <w:adjustRightInd w:val="0"/>
        <w:spacing w:after="0"/>
        <w:jc w:val="center"/>
        <w:rPr>
          <w:rFonts w:eastAsia="Times New Roman" w:cs="Times New Roman"/>
          <w:b/>
        </w:rPr>
      </w:pPr>
      <w:bookmarkStart w:id="0" w:name="_GoBack"/>
      <w:bookmarkEnd w:id="0"/>
    </w:p>
    <w:p w:rsidR="00CB732D" w:rsidRPr="00CB732D" w:rsidRDefault="00CB732D" w:rsidP="00CB732D">
      <w:pPr>
        <w:widowControl w:val="0"/>
        <w:autoSpaceDE w:val="0"/>
        <w:autoSpaceDN w:val="0"/>
        <w:adjustRightInd w:val="0"/>
        <w:spacing w:after="0"/>
        <w:jc w:val="center"/>
        <w:rPr>
          <w:rFonts w:eastAsia="Times New Roman" w:cs="Times New Roman"/>
          <w:b/>
          <w:color w:val="0563C1" w:themeColor="hyperlink"/>
          <w:u w:val="single"/>
          <w:lang w:val="fr-FR"/>
        </w:rPr>
      </w:pPr>
      <w:r w:rsidRPr="00CB732D">
        <w:rPr>
          <w:rFonts w:eastAsia="Times New Roman" w:cs="Times New Roman"/>
          <w:b/>
        </w:rPr>
        <w:t xml:space="preserve">Instructor: Bell Julian Clement / </w:t>
      </w:r>
      <w:hyperlink r:id="rId7" w:history="1">
        <w:r w:rsidRPr="00CB732D">
          <w:rPr>
            <w:rFonts w:eastAsia="Times New Roman" w:cs="Times New Roman"/>
            <w:b/>
            <w:color w:val="0563C1" w:themeColor="hyperlink"/>
            <w:u w:val="single"/>
            <w:lang w:val="fr-FR"/>
          </w:rPr>
          <w:t>Clement@GWU.edu</w:t>
        </w:r>
      </w:hyperlink>
    </w:p>
    <w:p w:rsidR="00CB732D" w:rsidRDefault="00CB732D" w:rsidP="00BA55FE">
      <w:pPr>
        <w:pStyle w:val="NoSpacing"/>
        <w:jc w:val="center"/>
        <w:rPr>
          <w:b/>
        </w:rPr>
      </w:pPr>
      <w:r w:rsidRPr="00CB732D">
        <w:rPr>
          <w:b/>
        </w:rPr>
        <w:t>Office Hours: M / W 11:00 – noon, Phillips</w:t>
      </w:r>
      <w:r w:rsidR="00336CF2">
        <w:rPr>
          <w:b/>
        </w:rPr>
        <w:t xml:space="preserve"> 347</w:t>
      </w:r>
    </w:p>
    <w:p w:rsidR="00BA55FE" w:rsidRDefault="00BA55FE" w:rsidP="00BA55FE">
      <w:pPr>
        <w:pStyle w:val="NoSpacing"/>
      </w:pPr>
    </w:p>
    <w:p w:rsidR="00BA55FE" w:rsidRPr="00BA55FE" w:rsidRDefault="00BA55FE" w:rsidP="00BA55FE">
      <w:pPr>
        <w:pStyle w:val="NoSpacing"/>
      </w:pPr>
      <w:r w:rsidRPr="00BA55FE">
        <w:t>This history majors’ seminar explores the life and times of Dw</w:t>
      </w:r>
      <w:r w:rsidR="00C04E18">
        <w:t>ight D. Eisenhower, Supreme Com</w:t>
      </w:r>
      <w:r w:rsidRPr="00BA55FE">
        <w:t>mander of Allied Expeditionary Forces in Africa and Europe duri</w:t>
      </w:r>
      <w:r w:rsidR="00C04E18">
        <w:t>ng World War II, and 34th presi</w:t>
      </w:r>
      <w:r w:rsidRPr="00BA55FE">
        <w:t xml:space="preserve">dent of the United States. </w:t>
      </w:r>
      <w:r w:rsidR="00C33297">
        <w:t>Eisenhower operated at the center of the most momentous events of the mid-twentieth century; w</w:t>
      </w:r>
      <w:r w:rsidRPr="00BA55FE">
        <w:t>e wil</w:t>
      </w:r>
      <w:r w:rsidR="00C33297">
        <w:t>l inquire into his</w:t>
      </w:r>
      <w:r w:rsidRPr="00BA55FE">
        <w:t xml:space="preserve"> impact in shaping the</w:t>
      </w:r>
      <w:r w:rsidR="00C33297">
        <w:t xml:space="preserve">m. </w:t>
      </w:r>
      <w:r w:rsidRPr="00BA55FE">
        <w:t>In</w:t>
      </w:r>
      <w:r w:rsidR="00C04E18">
        <w:t xml:space="preserve"> an age which celebrated the be</w:t>
      </w:r>
      <w:r w:rsidRPr="00BA55FE">
        <w:t>neficent power of large organizations and the brilliance of the</w:t>
      </w:r>
      <w:r w:rsidR="00C33297">
        <w:t xml:space="preserve"> men who managed them</w:t>
      </w:r>
      <w:r w:rsidR="00C04E18">
        <w:t xml:space="preserve"> Eisenhow</w:t>
      </w:r>
      <w:r w:rsidRPr="00BA55FE">
        <w:t>er was the skillful administrator</w:t>
      </w:r>
      <w:r w:rsidR="00C04E18">
        <w:t>, in war and in peace,</w:t>
      </w:r>
      <w:r w:rsidRPr="00BA55FE">
        <w:t xml:space="preserve"> of </w:t>
      </w:r>
      <w:r w:rsidR="00C04E18">
        <w:t xml:space="preserve">some of the era’s most portentous </w:t>
      </w:r>
      <w:r w:rsidRPr="00BA55FE">
        <w:t>endeav</w:t>
      </w:r>
      <w:r w:rsidR="00C04E18">
        <w:t>ors</w:t>
      </w:r>
      <w:r w:rsidRPr="00BA55FE">
        <w:t>.</w:t>
      </w:r>
      <w:r w:rsidR="00C04E18">
        <w:t xml:space="preserve"> Eisenhower was also himself</w:t>
      </w:r>
      <w:r w:rsidRPr="00BA55FE">
        <w:t xml:space="preserve"> a writer of history, suggesting that he had a critical awareness of</w:t>
      </w:r>
      <w:r w:rsidR="00C33297">
        <w:t xml:space="preserve"> his role. This, too, is</w:t>
      </w:r>
      <w:r w:rsidRPr="00BA55FE">
        <w:t xml:space="preserve"> worth examining. </w:t>
      </w:r>
    </w:p>
    <w:p w:rsidR="003C52FF" w:rsidRDefault="00CB732D" w:rsidP="00C04E18">
      <w:pPr>
        <w:pStyle w:val="Heading2"/>
        <w:jc w:val="center"/>
      </w:pPr>
      <w:r>
        <w:t>L</w:t>
      </w:r>
      <w:r w:rsidR="00C04E18">
        <w:t>earning Deliverables</w:t>
      </w:r>
    </w:p>
    <w:p w:rsidR="00C04E18" w:rsidRDefault="00C04E18" w:rsidP="00C307AC">
      <w:pPr>
        <w:pStyle w:val="NoSpacing"/>
      </w:pPr>
      <w:r>
        <w:t xml:space="preserve">The purpose of this course is to provide experience in </w:t>
      </w:r>
      <w:r w:rsidRPr="00C04E18">
        <w:rPr>
          <w:i/>
        </w:rPr>
        <w:t xml:space="preserve">doing </w:t>
      </w:r>
      <w:r w:rsidRPr="00C04E18">
        <w:t>history</w:t>
      </w:r>
      <w:r>
        <w:t xml:space="preserve"> – engaging in historical inquiry, evaluating historical sources, developing historical arguments, and producing written history. </w:t>
      </w:r>
      <w:r w:rsidRPr="00BA55FE">
        <w:t>The course will familiarize students with Eisenhower’s life and career and consider t</w:t>
      </w:r>
      <w:r>
        <w:t>he problems of historical criti</w:t>
      </w:r>
      <w:r w:rsidRPr="00BA55FE">
        <w:t xml:space="preserve">cism involved in analysis and interpretation of a life in the context of its times. Students will work step-by-step toward completion of a critical essay that examines an </w:t>
      </w:r>
      <w:r>
        <w:t>issue of their choosing pertaining to the Eisenhower story.</w:t>
      </w:r>
    </w:p>
    <w:p w:rsidR="00C04E18" w:rsidRDefault="00C04E18" w:rsidP="00C307AC">
      <w:pPr>
        <w:pStyle w:val="NoSpacing"/>
      </w:pPr>
    </w:p>
    <w:p w:rsidR="00C04E18" w:rsidRDefault="00C04E18" w:rsidP="00C04E18">
      <w:pPr>
        <w:pStyle w:val="NoSpacing"/>
      </w:pPr>
      <w:r>
        <w:t>Upon successful completion of this course, students will be familiar with</w:t>
      </w:r>
    </w:p>
    <w:p w:rsidR="00C04E18" w:rsidRDefault="00C04E18" w:rsidP="00C04E18">
      <w:pPr>
        <w:pStyle w:val="NoSpacing"/>
      </w:pPr>
    </w:p>
    <w:p w:rsidR="00C04E18" w:rsidRDefault="00C04E18" w:rsidP="00C04E18">
      <w:pPr>
        <w:pStyle w:val="NoSpacing"/>
        <w:ind w:left="432"/>
      </w:pPr>
      <w:r>
        <w:t xml:space="preserve">• Major events and personalities in Eisenhower’s career; </w:t>
      </w:r>
    </w:p>
    <w:p w:rsidR="00D921EC" w:rsidRDefault="00D921EC" w:rsidP="00C04E18">
      <w:pPr>
        <w:pStyle w:val="NoSpacing"/>
        <w:ind w:left="432"/>
      </w:pPr>
    </w:p>
    <w:p w:rsidR="00C04E18" w:rsidRDefault="00C04E18" w:rsidP="00C04E18">
      <w:pPr>
        <w:pStyle w:val="NoSpacing"/>
        <w:ind w:left="432"/>
      </w:pPr>
      <w:r>
        <w:t>• The nature of the challenges faced by an actor engaged at the highest level in the administration of public enterprises during the mid-twentieth century; and</w:t>
      </w:r>
    </w:p>
    <w:p w:rsidR="00D921EC" w:rsidRDefault="00D921EC" w:rsidP="00C04E18">
      <w:pPr>
        <w:pStyle w:val="NoSpacing"/>
        <w:ind w:left="432"/>
      </w:pPr>
    </w:p>
    <w:p w:rsidR="00C04E18" w:rsidRDefault="00C04E18" w:rsidP="00D921EC">
      <w:pPr>
        <w:pStyle w:val="NoSpacing"/>
        <w:ind w:left="432"/>
      </w:pPr>
      <w:r>
        <w:t>• Problems of historical criticism presented by analysis and interpretation of a life such as Eisenhower’s, and methods used to address them.</w:t>
      </w:r>
    </w:p>
    <w:p w:rsidR="00D921EC" w:rsidRDefault="00D921EC" w:rsidP="00D921EC">
      <w:pPr>
        <w:pStyle w:val="NoSpacing"/>
        <w:ind w:left="432"/>
      </w:pPr>
    </w:p>
    <w:p w:rsidR="00C04E18" w:rsidRDefault="00C04E18" w:rsidP="00C04E18">
      <w:pPr>
        <w:pStyle w:val="NoSpacing"/>
      </w:pPr>
      <w:r>
        <w:t>In addition, through energetic engagement with the readings, active participation in class discussions, thorough response to written assignments, and focussed effort to develop their own independent points-of-view on topics addressed, students will be better able to –</w:t>
      </w:r>
    </w:p>
    <w:p w:rsidR="00C04E18" w:rsidRDefault="00C04E18" w:rsidP="00C04E18">
      <w:pPr>
        <w:pStyle w:val="NoSpacing"/>
      </w:pPr>
    </w:p>
    <w:p w:rsidR="00C04E18" w:rsidRDefault="00C04E18" w:rsidP="00A56D6C">
      <w:pPr>
        <w:pStyle w:val="NoSpacing"/>
        <w:ind w:left="432"/>
      </w:pPr>
      <w:r>
        <w:t>• think critically –  identify, analyze, and evaluate historical arguments and interpretations;</w:t>
      </w:r>
    </w:p>
    <w:p w:rsidR="00D921EC" w:rsidRDefault="00D921EC" w:rsidP="00A56D6C">
      <w:pPr>
        <w:pStyle w:val="NoSpacing"/>
        <w:ind w:left="432"/>
      </w:pPr>
    </w:p>
    <w:p w:rsidR="00A56D6C" w:rsidRDefault="00C04E18" w:rsidP="00A56D6C">
      <w:pPr>
        <w:pStyle w:val="NoSpacing"/>
        <w:ind w:left="432"/>
      </w:pPr>
      <w:r>
        <w:t xml:space="preserve">• read critically – identify, analyze,  and evaluate authors’ assertions, and the reasoning and evidence offered in </w:t>
      </w:r>
      <w:r w:rsidR="00A56D6C">
        <w:t xml:space="preserve">support of those assertions; </w:t>
      </w:r>
    </w:p>
    <w:p w:rsidR="00D921EC" w:rsidRDefault="00D921EC" w:rsidP="00A56D6C">
      <w:pPr>
        <w:pStyle w:val="NoSpacing"/>
        <w:ind w:left="432"/>
      </w:pPr>
    </w:p>
    <w:p w:rsidR="00C04E18" w:rsidRDefault="00A56D6C" w:rsidP="00A56D6C">
      <w:pPr>
        <w:pStyle w:val="NoSpacing"/>
        <w:ind w:left="432"/>
      </w:pPr>
      <w:r>
        <w:t>• proceed in a systematic fashion in undertaking historical inquiry and producing historical analysis; and</w:t>
      </w:r>
    </w:p>
    <w:p w:rsidR="00D921EC" w:rsidRDefault="00D921EC" w:rsidP="00A56D6C">
      <w:pPr>
        <w:pStyle w:val="NoSpacing"/>
        <w:ind w:left="432"/>
      </w:pPr>
    </w:p>
    <w:p w:rsidR="00CB732D" w:rsidRDefault="00C04E18" w:rsidP="003C52FF">
      <w:pPr>
        <w:pStyle w:val="NoSpacing"/>
        <w:ind w:left="432"/>
      </w:pPr>
      <w:r>
        <w:t>• write critically – assert, and articulate effectively in writing, independent positions supported by clear reasoning.</w:t>
      </w:r>
    </w:p>
    <w:p w:rsidR="00CB732D" w:rsidRDefault="00CB732D" w:rsidP="00CB732D">
      <w:pPr>
        <w:pStyle w:val="Heading2"/>
        <w:jc w:val="center"/>
      </w:pPr>
      <w:r>
        <w:lastRenderedPageBreak/>
        <w:t>Assignments and Evaluation</w:t>
      </w:r>
    </w:p>
    <w:p w:rsidR="00256886" w:rsidRPr="00256886" w:rsidRDefault="00256886" w:rsidP="00256886">
      <w:pPr>
        <w:pStyle w:val="NoSpacing"/>
      </w:pPr>
      <w:r>
        <w:t>Assignments in this course support students in moving systematically toward completion of a critical essay. Students will produce written work for the seminar in most weeks. Completed assignments will be posted, via Blackboard (Bb)</w:t>
      </w:r>
      <w:r w:rsidR="00C33297">
        <w:t>,</w:t>
      </w:r>
      <w:r>
        <w:t xml:space="preserve"> to provide an additional resource for students seeking to expand the number and improve the quality of critical tools at their disposal. The final course product, a revised critical essay, is due the last week of class. There is no final examination in the course.</w:t>
      </w:r>
    </w:p>
    <w:p w:rsidR="00D921EC" w:rsidRDefault="00D921EC" w:rsidP="00D921EC"/>
    <w:p w:rsidR="00D921EC" w:rsidRDefault="00D921EC" w:rsidP="00256886">
      <w:pPr>
        <w:pStyle w:val="NoSpacing"/>
        <w:ind w:left="432"/>
      </w:pPr>
      <w:r>
        <w:t>• Eisenhower timeline &amp; “notable points” report [500w] – due noon, Monday 09/04/17</w:t>
      </w:r>
    </w:p>
    <w:p w:rsidR="00EE0E82" w:rsidRDefault="00D921EC" w:rsidP="00256886">
      <w:pPr>
        <w:pStyle w:val="NoSpacing"/>
        <w:ind w:left="432"/>
      </w:pPr>
      <w:r>
        <w:t xml:space="preserve">• </w:t>
      </w:r>
      <w:r w:rsidRPr="00D921EC">
        <w:t xml:space="preserve">Essay on Eisenhower Revisionism [1000w] – </w:t>
      </w:r>
      <w:r>
        <w:t xml:space="preserve">due </w:t>
      </w:r>
      <w:r w:rsidRPr="00D921EC">
        <w:t xml:space="preserve">noon, Monday 09/11/17 </w:t>
      </w:r>
    </w:p>
    <w:p w:rsidR="00D921EC" w:rsidRPr="004850DE" w:rsidRDefault="00EE0E82" w:rsidP="00256886">
      <w:pPr>
        <w:pStyle w:val="NoSpacing"/>
        <w:ind w:left="432"/>
      </w:pPr>
      <w:r w:rsidRPr="004850DE">
        <w:t>• Review of Reviews [</w:t>
      </w:r>
      <w:r w:rsidR="00826CE1" w:rsidRPr="004850DE">
        <w:t>1500w] – due noon, Monday, 09/18</w:t>
      </w:r>
      <w:r w:rsidRPr="004850DE">
        <w:t>/17</w:t>
      </w:r>
    </w:p>
    <w:p w:rsidR="00EE0E82" w:rsidRPr="004850DE" w:rsidRDefault="00EE0E82" w:rsidP="00256886">
      <w:pPr>
        <w:pStyle w:val="NoSpacing"/>
        <w:ind w:left="432"/>
      </w:pPr>
      <w:r w:rsidRPr="004850DE">
        <w:t xml:space="preserve">• Topic Statement [500w] – due </w:t>
      </w:r>
      <w:r w:rsidR="004850DE" w:rsidRPr="004850DE">
        <w:t>noon, Monday, 09/25</w:t>
      </w:r>
      <w:r w:rsidRPr="004850DE">
        <w:t>/17</w:t>
      </w:r>
    </w:p>
    <w:p w:rsidR="004850DE" w:rsidRPr="004850DE" w:rsidRDefault="00856218" w:rsidP="004850DE">
      <w:pPr>
        <w:pStyle w:val="NoSpacing"/>
        <w:ind w:left="432"/>
      </w:pPr>
      <w:r>
        <w:t>• Research Plan</w:t>
      </w:r>
      <w:r w:rsidR="004850DE" w:rsidRPr="004850DE">
        <w:t xml:space="preserve"> – noon, Monday 10/02/17</w:t>
      </w:r>
    </w:p>
    <w:p w:rsidR="00EE0E82" w:rsidRDefault="00EE0E82" w:rsidP="00256886">
      <w:pPr>
        <w:pStyle w:val="NoSpacing"/>
        <w:ind w:left="432"/>
      </w:pPr>
      <w:r>
        <w:t xml:space="preserve">• </w:t>
      </w:r>
      <w:r w:rsidR="00590EE2">
        <w:t xml:space="preserve">Research Plan with </w:t>
      </w:r>
      <w:r w:rsidRPr="00EE0E82">
        <w:t>Annotated Bibliography (15 entries) –</w:t>
      </w:r>
      <w:r>
        <w:t xml:space="preserve"> due</w:t>
      </w:r>
      <w:r w:rsidR="00856218">
        <w:t xml:space="preserve"> noon, Monday, 10/23</w:t>
      </w:r>
      <w:r w:rsidRPr="00EE0E82">
        <w:t>/17</w:t>
      </w:r>
    </w:p>
    <w:p w:rsidR="00EE0E82" w:rsidRDefault="00EE0E82" w:rsidP="00256886">
      <w:pPr>
        <w:pStyle w:val="NoSpacing"/>
        <w:ind w:left="432"/>
      </w:pPr>
      <w:r>
        <w:t xml:space="preserve">• </w:t>
      </w:r>
      <w:r w:rsidRPr="00EE0E82">
        <w:t xml:space="preserve">Essay Outline [500w] – </w:t>
      </w:r>
      <w:r>
        <w:t xml:space="preserve">due </w:t>
      </w:r>
      <w:r w:rsidR="00BB516F">
        <w:t>noon, Friday 11/03</w:t>
      </w:r>
      <w:r w:rsidRPr="00EE0E82">
        <w:t>/17</w:t>
      </w:r>
    </w:p>
    <w:p w:rsidR="00EE0E82" w:rsidRDefault="00EE0E82" w:rsidP="00256886">
      <w:pPr>
        <w:pStyle w:val="NoSpacing"/>
        <w:ind w:left="432"/>
      </w:pPr>
      <w:r>
        <w:t>• Draft essay [3000w] – noon, Monday 11/13/17</w:t>
      </w:r>
    </w:p>
    <w:p w:rsidR="00BC28D2" w:rsidRDefault="00EE0E82" w:rsidP="00256886">
      <w:pPr>
        <w:pStyle w:val="NoSpacing"/>
        <w:ind w:left="432"/>
      </w:pPr>
      <w:r>
        <w:t>• Colleague Comments [3 essays] – noon, Monday, 11/20/2017</w:t>
      </w:r>
    </w:p>
    <w:p w:rsidR="00BB516F" w:rsidRDefault="00BB516F" w:rsidP="00256886">
      <w:pPr>
        <w:pStyle w:val="NoSpacing"/>
        <w:ind w:left="432"/>
      </w:pPr>
      <w:r>
        <w:t>• Revised Essay Outline – noon, Friday, 12/01/17</w:t>
      </w:r>
    </w:p>
    <w:p w:rsidR="00EE0E82" w:rsidRDefault="00EE0E82" w:rsidP="00256886">
      <w:pPr>
        <w:pStyle w:val="NoSpacing"/>
        <w:ind w:left="432"/>
      </w:pPr>
      <w:r>
        <w:t xml:space="preserve">• </w:t>
      </w:r>
      <w:r w:rsidRPr="00EE0E82">
        <w:t>Revised essay [3000w] – Friday, 12/08/17</w:t>
      </w:r>
    </w:p>
    <w:p w:rsidR="00D921EC" w:rsidRDefault="00D921EC" w:rsidP="00FD2114">
      <w:pPr>
        <w:pStyle w:val="NoSpacing"/>
      </w:pPr>
    </w:p>
    <w:p w:rsidR="00FD2114" w:rsidRDefault="00256886" w:rsidP="00FD2114">
      <w:pPr>
        <w:pStyle w:val="NoSpacing"/>
      </w:pPr>
      <w:r>
        <w:t xml:space="preserve">Course grade is calculated on the distribution below. With the exception of the assignments specifically listed, I will comment on, but not grade, weekly written work. </w:t>
      </w:r>
      <w:r w:rsidR="001B6BB2">
        <w:t>Each assignment must be successfully completed for successful completion of the course. Active participation during our sessions is important. Students are allowed one unexcused absence; absences thereafter reduce the attendance and participation mark.</w:t>
      </w:r>
    </w:p>
    <w:p w:rsidR="00256886" w:rsidRDefault="00256886" w:rsidP="00FD2114">
      <w:pPr>
        <w:pStyle w:val="NoSpacing"/>
      </w:pPr>
    </w:p>
    <w:p w:rsidR="00256886" w:rsidRDefault="00256886" w:rsidP="001B6BB2">
      <w:pPr>
        <w:pStyle w:val="NoSpacing"/>
        <w:ind w:left="432"/>
      </w:pPr>
      <w:r>
        <w:t>30% - Attendance, participation, weekly written work</w:t>
      </w:r>
    </w:p>
    <w:p w:rsidR="00256886" w:rsidRDefault="00856218" w:rsidP="001B6BB2">
      <w:pPr>
        <w:pStyle w:val="NoSpacing"/>
        <w:ind w:left="432"/>
      </w:pPr>
      <w:r>
        <w:t xml:space="preserve">10% - </w:t>
      </w:r>
      <w:r w:rsidR="00590EE2">
        <w:t xml:space="preserve">Research Plan with </w:t>
      </w:r>
      <w:r w:rsidR="00BB516F">
        <w:t>Annotated Bibliography</w:t>
      </w:r>
    </w:p>
    <w:p w:rsidR="00BB516F" w:rsidRDefault="00BB516F" w:rsidP="001B6BB2">
      <w:pPr>
        <w:pStyle w:val="NoSpacing"/>
        <w:ind w:left="432"/>
      </w:pPr>
      <w:r>
        <w:t>10% - Essay Outline</w:t>
      </w:r>
    </w:p>
    <w:p w:rsidR="00256886" w:rsidRDefault="00BB516F" w:rsidP="001B6BB2">
      <w:pPr>
        <w:pStyle w:val="NoSpacing"/>
        <w:ind w:left="432"/>
      </w:pPr>
      <w:r>
        <w:t>1</w:t>
      </w:r>
      <w:r w:rsidR="00826CE1">
        <w:t>5% - C</w:t>
      </w:r>
      <w:r w:rsidR="00256886">
        <w:t>ritical essay</w:t>
      </w:r>
    </w:p>
    <w:p w:rsidR="00256886" w:rsidRDefault="00256886" w:rsidP="001B6BB2">
      <w:pPr>
        <w:pStyle w:val="NoSpacing"/>
        <w:ind w:left="432"/>
      </w:pPr>
      <w:r>
        <w:t>10% - Colleague comments</w:t>
      </w:r>
    </w:p>
    <w:p w:rsidR="00BB516F" w:rsidRDefault="00BB516F" w:rsidP="001B6BB2">
      <w:pPr>
        <w:pStyle w:val="NoSpacing"/>
        <w:ind w:left="432"/>
      </w:pPr>
      <w:r>
        <w:t>10 % - Revised essay outline</w:t>
      </w:r>
    </w:p>
    <w:p w:rsidR="001B6BB2" w:rsidRDefault="00BB516F" w:rsidP="001B6BB2">
      <w:pPr>
        <w:pStyle w:val="NoSpacing"/>
        <w:ind w:left="432"/>
      </w:pPr>
      <w:r>
        <w:t>1</w:t>
      </w:r>
      <w:r w:rsidR="00256886">
        <w:t>5% - Revised critical essay</w:t>
      </w:r>
    </w:p>
    <w:p w:rsidR="00256886" w:rsidRDefault="001B6BB2" w:rsidP="001B6BB2">
      <w:pPr>
        <w:pStyle w:val="Heading2"/>
        <w:jc w:val="center"/>
      </w:pPr>
      <w:r>
        <w:t>Books</w:t>
      </w:r>
    </w:p>
    <w:p w:rsidR="001B6BB2" w:rsidRDefault="001B6BB2" w:rsidP="001B6BB2">
      <w:pPr>
        <w:pStyle w:val="NoSpacing"/>
      </w:pPr>
      <w:r>
        <w:t xml:space="preserve">I recommend purchase of the following. We will be reading all or parts of each. The Smith and Ambrose serve as useful reference to Eisenhower’s life and WWII career, respectively. Other readings will be </w:t>
      </w:r>
      <w:r w:rsidR="00C3730C">
        <w:t xml:space="preserve">available via </w:t>
      </w:r>
      <w:proofErr w:type="spellStart"/>
      <w:r w:rsidR="00C3730C">
        <w:t>Gelman</w:t>
      </w:r>
      <w:proofErr w:type="spellEnd"/>
      <w:r w:rsidR="00C3730C">
        <w:t xml:space="preserve"> electronic databases, or will be posted as PDFs in Bb under “Electronic Reserves”.</w:t>
      </w:r>
    </w:p>
    <w:p w:rsidR="00C3730C" w:rsidRDefault="00C3730C" w:rsidP="001B6BB2">
      <w:pPr>
        <w:pStyle w:val="NoSpacing"/>
      </w:pPr>
    </w:p>
    <w:p w:rsidR="00C3730C" w:rsidRDefault="00C3730C" w:rsidP="00C3730C">
      <w:pPr>
        <w:pStyle w:val="NoSpacing"/>
        <w:ind w:left="432"/>
      </w:pPr>
      <w:r w:rsidRPr="0095475F">
        <w:t xml:space="preserve">Ambrose, Stephen E. </w:t>
      </w:r>
      <w:r w:rsidRPr="00E10782">
        <w:rPr>
          <w:i/>
        </w:rPr>
        <w:t>The Supreme Commander: The War Years of General Dwight D. Eisenhower.</w:t>
      </w:r>
      <w:r>
        <w:t xml:space="preserve"> </w:t>
      </w:r>
      <w:r w:rsidRPr="0095475F">
        <w:t>Garden City, N.Y: Doubleday, 1970.</w:t>
      </w:r>
    </w:p>
    <w:p w:rsidR="00C3730C" w:rsidRDefault="00C3730C" w:rsidP="00C3730C">
      <w:pPr>
        <w:pStyle w:val="NoSpacing"/>
        <w:ind w:left="432"/>
      </w:pPr>
    </w:p>
    <w:p w:rsidR="00C3730C" w:rsidRPr="0095475F" w:rsidRDefault="00C3730C" w:rsidP="00C3730C">
      <w:pPr>
        <w:pStyle w:val="NoSpacing"/>
        <w:ind w:left="432"/>
      </w:pPr>
      <w:r>
        <w:t xml:space="preserve">Cox, Edward. </w:t>
      </w:r>
      <w:r>
        <w:rPr>
          <w:i/>
        </w:rPr>
        <w:t xml:space="preserve">Grey Eminence: Fox Conner and the Art of Mentorship </w:t>
      </w:r>
      <w:r>
        <w:t>(Stillwater, Oklahoma: New Forums, 2011).</w:t>
      </w:r>
    </w:p>
    <w:p w:rsidR="00C3730C" w:rsidRPr="0095475F" w:rsidRDefault="00C3730C" w:rsidP="00C3730C">
      <w:pPr>
        <w:ind w:left="432"/>
      </w:pPr>
    </w:p>
    <w:p w:rsidR="00C3730C" w:rsidRDefault="00C3730C" w:rsidP="00C3730C">
      <w:pPr>
        <w:pStyle w:val="NoSpacing"/>
        <w:ind w:left="432"/>
      </w:pPr>
      <w:r w:rsidRPr="0095475F">
        <w:t xml:space="preserve">Greenstein, Fred I. </w:t>
      </w:r>
      <w:r w:rsidRPr="0095475F">
        <w:rPr>
          <w:i/>
          <w:iCs/>
        </w:rPr>
        <w:t>The Hidden-Hand Presidency: Eisenhower as Leader</w:t>
      </w:r>
      <w:r w:rsidRPr="0095475F">
        <w:t>. New York: Basic Books, 1982.</w:t>
      </w:r>
    </w:p>
    <w:p w:rsidR="00C3730C" w:rsidRDefault="00C3730C" w:rsidP="00C3730C">
      <w:pPr>
        <w:pStyle w:val="NoSpacing"/>
        <w:ind w:left="432"/>
      </w:pPr>
    </w:p>
    <w:p w:rsidR="00C3730C" w:rsidRPr="00C3730C" w:rsidRDefault="00C3730C" w:rsidP="00C3730C">
      <w:pPr>
        <w:pStyle w:val="NoSpacing"/>
        <w:ind w:left="432"/>
      </w:pPr>
      <w:proofErr w:type="spellStart"/>
      <w:r w:rsidRPr="00C3730C">
        <w:t>Rampolla</w:t>
      </w:r>
      <w:proofErr w:type="spellEnd"/>
      <w:r w:rsidRPr="00C3730C">
        <w:t xml:space="preserve">, Mary Lynn. </w:t>
      </w:r>
      <w:r w:rsidRPr="00C3730C">
        <w:rPr>
          <w:i/>
          <w:iCs/>
        </w:rPr>
        <w:t>A Pocket Guide to Writing in History</w:t>
      </w:r>
      <w:r w:rsidRPr="00C3730C">
        <w:t>. 7th ed. Boston: Bedford/St Martins, 2012.</w:t>
      </w:r>
    </w:p>
    <w:p w:rsidR="00C3730C" w:rsidRPr="0095475F" w:rsidRDefault="00C3730C" w:rsidP="00C3730C">
      <w:pPr>
        <w:pStyle w:val="NoSpacing"/>
        <w:ind w:left="432"/>
      </w:pPr>
    </w:p>
    <w:p w:rsidR="00C3730C" w:rsidRDefault="00C3730C" w:rsidP="00C3730C">
      <w:pPr>
        <w:pStyle w:val="NoSpacing"/>
        <w:ind w:left="432"/>
      </w:pPr>
      <w:r w:rsidRPr="0095475F">
        <w:t xml:space="preserve">Smith, Jean Edward. </w:t>
      </w:r>
      <w:r w:rsidRPr="0095475F">
        <w:rPr>
          <w:i/>
          <w:iCs/>
        </w:rPr>
        <w:t>Eisenhower: In War and Peace</w:t>
      </w:r>
      <w:r>
        <w:t>.</w:t>
      </w:r>
      <w:r w:rsidRPr="0095475F">
        <w:t xml:space="preserve"> New York: Random House, 2012.</w:t>
      </w:r>
    </w:p>
    <w:p w:rsidR="00143800" w:rsidRDefault="00143800" w:rsidP="00C3730C">
      <w:pPr>
        <w:pStyle w:val="NoSpacing"/>
        <w:ind w:left="432"/>
      </w:pPr>
    </w:p>
    <w:p w:rsidR="00143800" w:rsidRDefault="00143800" w:rsidP="00143800">
      <w:pPr>
        <w:pStyle w:val="NoSpacing"/>
      </w:pPr>
      <w:r>
        <w:t>Highly recommended:</w:t>
      </w:r>
    </w:p>
    <w:p w:rsidR="00143800" w:rsidRDefault="00143800" w:rsidP="00143800">
      <w:pPr>
        <w:pStyle w:val="NoSpacing"/>
      </w:pPr>
    </w:p>
    <w:p w:rsidR="00143800" w:rsidRPr="00143800" w:rsidRDefault="00143800" w:rsidP="00143800">
      <w:pPr>
        <w:pStyle w:val="NoSpacing"/>
        <w:ind w:left="432"/>
      </w:pPr>
      <w:r>
        <w:t xml:space="preserve">Booth, Wayne C., and Gregory G. </w:t>
      </w:r>
      <w:proofErr w:type="spellStart"/>
      <w:r>
        <w:t>Colomb</w:t>
      </w:r>
      <w:proofErr w:type="spellEnd"/>
      <w:r>
        <w:t xml:space="preserve"> and Joseph M. Williams,</w:t>
      </w:r>
      <w:r w:rsidRPr="00143800">
        <w:t xml:space="preserve"> </w:t>
      </w:r>
      <w:r>
        <w:rPr>
          <w:i/>
        </w:rPr>
        <w:t xml:space="preserve">The </w:t>
      </w:r>
      <w:r>
        <w:rPr>
          <w:i/>
          <w:iCs/>
        </w:rPr>
        <w:t xml:space="preserve">Craft of </w:t>
      </w:r>
      <w:r w:rsidRPr="00143800">
        <w:rPr>
          <w:i/>
          <w:iCs/>
        </w:rPr>
        <w:t>Research</w:t>
      </w:r>
      <w:r>
        <w:rPr>
          <w:iCs/>
        </w:rPr>
        <w:t xml:space="preserve">. </w:t>
      </w:r>
      <w:r w:rsidRPr="00143800">
        <w:rPr>
          <w:iCs/>
        </w:rPr>
        <w:t>Chicago</w:t>
      </w:r>
      <w:r>
        <w:rPr>
          <w:iCs/>
        </w:rPr>
        <w:t>: University of Chicago Press,</w:t>
      </w:r>
      <w:r w:rsidRPr="00143800">
        <w:t xml:space="preserve"> 2008.</w:t>
      </w:r>
    </w:p>
    <w:p w:rsidR="00C3730C" w:rsidRDefault="00C3730C" w:rsidP="00C3730C">
      <w:pPr>
        <w:pStyle w:val="NoSpacing"/>
      </w:pPr>
    </w:p>
    <w:p w:rsidR="00C3730C" w:rsidRDefault="00C3730C" w:rsidP="00C3730C">
      <w:pPr>
        <w:pStyle w:val="NoSpacing"/>
      </w:pPr>
      <w:r>
        <w:t xml:space="preserve">The following resources are on two-hour reserve at </w:t>
      </w:r>
      <w:proofErr w:type="spellStart"/>
      <w:r>
        <w:t>Gelman</w:t>
      </w:r>
      <w:proofErr w:type="spellEnd"/>
      <w:r>
        <w:t>:</w:t>
      </w:r>
    </w:p>
    <w:p w:rsidR="00C3730C" w:rsidRDefault="00C3730C" w:rsidP="00C3730C">
      <w:pPr>
        <w:pStyle w:val="NoSpacing"/>
      </w:pPr>
    </w:p>
    <w:p w:rsidR="00C3730C" w:rsidRDefault="00C3730C" w:rsidP="00C3730C">
      <w:pPr>
        <w:pStyle w:val="NoSpacing"/>
        <w:ind w:left="432"/>
      </w:pPr>
      <w:r w:rsidRPr="00C3730C">
        <w:t xml:space="preserve">Eisenhower, Dwight D. </w:t>
      </w:r>
      <w:r w:rsidRPr="00C3730C">
        <w:rPr>
          <w:i/>
          <w:iCs/>
        </w:rPr>
        <w:t>At Ease: Stories I Tell to Friends</w:t>
      </w:r>
      <w:r w:rsidRPr="00C3730C">
        <w:t>. 1st ed. Garden City, N.Y: Doubleday and Company, 1967.</w:t>
      </w:r>
      <w:r>
        <w:t xml:space="preserve">      E836 .A3</w:t>
      </w:r>
    </w:p>
    <w:p w:rsidR="00C3730C" w:rsidRPr="00C3730C" w:rsidRDefault="00C3730C" w:rsidP="00C3730C">
      <w:pPr>
        <w:pStyle w:val="NoSpacing"/>
        <w:ind w:left="432"/>
      </w:pPr>
    </w:p>
    <w:p w:rsidR="00C3730C" w:rsidRDefault="00C3730C" w:rsidP="00C3730C">
      <w:pPr>
        <w:pStyle w:val="NoSpacing"/>
        <w:ind w:left="432"/>
      </w:pPr>
      <w:r w:rsidRPr="00C3730C">
        <w:t xml:space="preserve">———. </w:t>
      </w:r>
      <w:r w:rsidRPr="00C3730C">
        <w:rPr>
          <w:i/>
          <w:iCs/>
        </w:rPr>
        <w:t>Crusade in Europe</w:t>
      </w:r>
      <w:r w:rsidRPr="00C3730C">
        <w:t>. 1st ed. Garden City, N.Y: Doubleday, 1948.</w:t>
      </w:r>
      <w:r>
        <w:t xml:space="preserve">     D743 .E35 1948</w:t>
      </w:r>
    </w:p>
    <w:p w:rsidR="00C3730C" w:rsidRPr="00C3730C" w:rsidRDefault="00C3730C" w:rsidP="00C3730C">
      <w:pPr>
        <w:pStyle w:val="NoSpacing"/>
        <w:ind w:left="432"/>
      </w:pPr>
    </w:p>
    <w:p w:rsidR="00C3730C" w:rsidRDefault="00C3730C" w:rsidP="00C3730C">
      <w:pPr>
        <w:pStyle w:val="NoSpacing"/>
        <w:ind w:left="432"/>
      </w:pPr>
      <w:r w:rsidRPr="00C3730C">
        <w:t xml:space="preserve">———. </w:t>
      </w:r>
      <w:r w:rsidRPr="00C3730C">
        <w:rPr>
          <w:i/>
          <w:iCs/>
        </w:rPr>
        <w:t>Mandate for Change, 1953-1956: The White House Years</w:t>
      </w:r>
      <w:r w:rsidRPr="00C3730C">
        <w:t>. 1st ed. Garden City, N.Y: Doubleday and Company, 1963.</w:t>
      </w:r>
      <w:r>
        <w:t xml:space="preserve">     E835 .E47 1963</w:t>
      </w:r>
    </w:p>
    <w:p w:rsidR="00C3730C" w:rsidRPr="00C3730C" w:rsidRDefault="00C3730C" w:rsidP="00C3730C">
      <w:pPr>
        <w:pStyle w:val="NoSpacing"/>
        <w:ind w:left="432"/>
      </w:pPr>
    </w:p>
    <w:p w:rsidR="00C3730C" w:rsidRDefault="00C3730C" w:rsidP="00C3730C">
      <w:pPr>
        <w:pStyle w:val="NoSpacing"/>
        <w:ind w:left="432"/>
      </w:pPr>
      <w:r w:rsidRPr="00C3730C">
        <w:t xml:space="preserve">———. </w:t>
      </w:r>
      <w:r w:rsidRPr="00C3730C">
        <w:rPr>
          <w:i/>
          <w:iCs/>
        </w:rPr>
        <w:t>Waging Peace, 1956-1961: The White House Years</w:t>
      </w:r>
      <w:r w:rsidRPr="00C3730C">
        <w:t>. 1st ed. Garden City, N.Y: Doubleday, 1965.</w:t>
      </w:r>
      <w:r>
        <w:t xml:space="preserve">     E835 .E47 1965</w:t>
      </w:r>
    </w:p>
    <w:p w:rsidR="00C3730C" w:rsidRPr="00C3730C" w:rsidRDefault="00C3730C" w:rsidP="00C3730C">
      <w:pPr>
        <w:pStyle w:val="NoSpacing"/>
        <w:ind w:left="432"/>
      </w:pPr>
    </w:p>
    <w:p w:rsidR="00C3730C" w:rsidRPr="00C3730C" w:rsidRDefault="00C3730C" w:rsidP="00C3730C">
      <w:pPr>
        <w:pStyle w:val="NoSpacing"/>
        <w:ind w:left="432"/>
      </w:pPr>
      <w:r w:rsidRPr="00C3730C">
        <w:t xml:space="preserve">Eisenhower, Dwight D., and Robert H. Ferrell. </w:t>
      </w:r>
      <w:r w:rsidRPr="00C3730C">
        <w:rPr>
          <w:i/>
          <w:iCs/>
        </w:rPr>
        <w:t>The Eisenhower Diaries</w:t>
      </w:r>
      <w:r w:rsidRPr="00C3730C">
        <w:t>. 1st ed. New York: Norton, 1981.</w:t>
      </w:r>
      <w:r>
        <w:t xml:space="preserve">     E836 .A3155 1981</w:t>
      </w:r>
    </w:p>
    <w:p w:rsidR="00CB732D" w:rsidRDefault="00CB732D" w:rsidP="001B6BB2">
      <w:pPr>
        <w:pStyle w:val="NoSpacing"/>
        <w:ind w:left="864"/>
      </w:pPr>
    </w:p>
    <w:p w:rsidR="00CB732D" w:rsidRPr="00CB732D" w:rsidRDefault="00CB732D" w:rsidP="00CB732D">
      <w:pPr>
        <w:pStyle w:val="Heading2"/>
        <w:jc w:val="center"/>
      </w:pPr>
      <w:r>
        <w:t>Sessions and Readings</w:t>
      </w:r>
    </w:p>
    <w:p w:rsidR="003C52FF" w:rsidRDefault="003C52FF" w:rsidP="00C307AC">
      <w:pPr>
        <w:pStyle w:val="NoSpacing"/>
      </w:pPr>
    </w:p>
    <w:p w:rsidR="00596105" w:rsidRDefault="00CB732D" w:rsidP="00CB732D">
      <w:pPr>
        <w:pStyle w:val="Heading3"/>
      </w:pPr>
      <w:r>
        <w:t>Session</w:t>
      </w:r>
      <w:r w:rsidR="00C307AC" w:rsidRPr="002C12A5">
        <w:t xml:space="preserve"> 1</w:t>
      </w:r>
      <w:r w:rsidR="002C12A5" w:rsidRPr="002C12A5">
        <w:t xml:space="preserve"> – </w:t>
      </w:r>
      <w:r w:rsidR="00D61DDF">
        <w:t>Introduction to the Course</w:t>
      </w:r>
    </w:p>
    <w:p w:rsidR="003A6C4D" w:rsidRPr="003A6C4D" w:rsidRDefault="003A6C4D" w:rsidP="003A6C4D">
      <w:pPr>
        <w:pStyle w:val="Heading4"/>
      </w:pPr>
      <w:r>
        <w:t>August 29, 2017</w:t>
      </w:r>
    </w:p>
    <w:p w:rsidR="003A6C4D" w:rsidRDefault="007D586B" w:rsidP="003A6C4D">
      <w:pPr>
        <w:pStyle w:val="Heading4"/>
      </w:pPr>
      <w:r>
        <w:t>READINGS</w:t>
      </w:r>
      <w:r w:rsidR="00DE239D">
        <w:t xml:space="preserve"> [25</w:t>
      </w:r>
      <w:r w:rsidR="00D35526">
        <w:t xml:space="preserve"> pp.</w:t>
      </w:r>
      <w:r w:rsidR="00DE239D">
        <w:t>]</w:t>
      </w:r>
    </w:p>
    <w:p w:rsidR="00C33297" w:rsidRPr="00D61DDF" w:rsidRDefault="00D61DDF" w:rsidP="003A6C4D">
      <w:pPr>
        <w:pStyle w:val="NoSpacing"/>
        <w:ind w:left="432"/>
      </w:pPr>
      <w:r w:rsidRPr="00D61DDF">
        <w:t xml:space="preserve">Brooks, David. </w:t>
      </w:r>
      <w:r>
        <w:t xml:space="preserve">Chapter 3, Self-Conquest, pp. 48-73 in </w:t>
      </w:r>
      <w:r w:rsidRPr="00D61DDF">
        <w:rPr>
          <w:i/>
          <w:iCs/>
        </w:rPr>
        <w:t>The Road to Character</w:t>
      </w:r>
      <w:r w:rsidR="00826CE1">
        <w:t xml:space="preserve">. </w:t>
      </w:r>
      <w:r w:rsidRPr="00D61DDF">
        <w:t>New York: Random House, 2015.</w:t>
      </w:r>
      <w:r w:rsidR="00BE6E41">
        <w:t xml:space="preserve"> [PDF]</w:t>
      </w:r>
    </w:p>
    <w:p w:rsidR="009B6C72" w:rsidRPr="00C307AC" w:rsidRDefault="009B6C72" w:rsidP="00C307AC">
      <w:pPr>
        <w:pStyle w:val="NoSpacing"/>
      </w:pPr>
    </w:p>
    <w:p w:rsidR="00C307AC" w:rsidRDefault="00C307AC" w:rsidP="00C307AC">
      <w:pPr>
        <w:pStyle w:val="NoSpacing"/>
        <w:ind w:left="432"/>
      </w:pPr>
    </w:p>
    <w:p w:rsidR="00C307AC" w:rsidRPr="002C12A5" w:rsidRDefault="00C307AC" w:rsidP="00CB732D">
      <w:pPr>
        <w:pStyle w:val="Heading3"/>
      </w:pPr>
      <w:r w:rsidRPr="002C12A5">
        <w:t>Session 2</w:t>
      </w:r>
      <w:r w:rsidR="002C12A5" w:rsidRPr="002C12A5">
        <w:t xml:space="preserve"> – Challenges of Historical Inquiry</w:t>
      </w:r>
    </w:p>
    <w:p w:rsidR="00C307AC" w:rsidRDefault="00C307AC" w:rsidP="003A6C4D">
      <w:pPr>
        <w:pStyle w:val="Heading4"/>
      </w:pPr>
      <w:r>
        <w:t>September 05, 2017</w:t>
      </w:r>
    </w:p>
    <w:p w:rsidR="003A6C4D" w:rsidRDefault="007D586B" w:rsidP="003A6C4D">
      <w:pPr>
        <w:pStyle w:val="Heading4"/>
      </w:pPr>
      <w:r>
        <w:t>READINGS</w:t>
      </w:r>
      <w:r w:rsidR="00DE239D">
        <w:t xml:space="preserve"> [96</w:t>
      </w:r>
      <w:r w:rsidR="00D35526">
        <w:t xml:space="preserve"> pp.</w:t>
      </w:r>
      <w:r w:rsidR="00DE239D">
        <w:t>]</w:t>
      </w:r>
    </w:p>
    <w:p w:rsidR="009B6C72" w:rsidRDefault="009B6C72" w:rsidP="002C12A5">
      <w:pPr>
        <w:pStyle w:val="NoSpacing"/>
        <w:ind w:left="432"/>
      </w:pPr>
      <w:r w:rsidRPr="009B6C72">
        <w:t xml:space="preserve">Carr, Edward Hallett. </w:t>
      </w:r>
      <w:r w:rsidR="003A6C4D">
        <w:t xml:space="preserve">Chapter 1, “Historians and Their Facts,” pp. 3-35; Chapter 2, “Society and the Individual,” pp. 36-69; and Chapter 4,”Causation in History,” pp. 113-143 in </w:t>
      </w:r>
      <w:r w:rsidRPr="009B6C72">
        <w:rPr>
          <w:i/>
          <w:iCs/>
        </w:rPr>
        <w:t>What Is History?</w:t>
      </w:r>
      <w:r>
        <w:t xml:space="preserve"> </w:t>
      </w:r>
      <w:r w:rsidRPr="009B6C72">
        <w:t>The George Macaulay Trevelyan Lectures, 1961. New York: Knopf, 1962.</w:t>
      </w:r>
      <w:r w:rsidR="00C33297">
        <w:t xml:space="preserve"> [PDF]</w:t>
      </w:r>
    </w:p>
    <w:p w:rsidR="003A6C4D" w:rsidRDefault="003A6C4D" w:rsidP="002C12A5">
      <w:pPr>
        <w:pStyle w:val="NoSpacing"/>
        <w:ind w:left="432"/>
      </w:pPr>
    </w:p>
    <w:p w:rsidR="00BE6E41" w:rsidRDefault="003A6C4D" w:rsidP="00651BA2">
      <w:pPr>
        <w:pStyle w:val="Heading4"/>
      </w:pPr>
      <w:r>
        <w:t>DUE: Eisenhower Timeline &amp; Notable Points report</w:t>
      </w:r>
      <w:r w:rsidR="00520EFC">
        <w:t xml:space="preserve"> [500w] – noon, Monday 09/04/17</w:t>
      </w:r>
    </w:p>
    <w:p w:rsidR="00651BA2" w:rsidRDefault="00651BA2" w:rsidP="00651BA2"/>
    <w:p w:rsidR="00BC28D2" w:rsidRPr="00651BA2" w:rsidRDefault="00BC28D2" w:rsidP="00651BA2"/>
    <w:p w:rsidR="00C307AC" w:rsidRDefault="00C307AC" w:rsidP="00CB732D">
      <w:pPr>
        <w:pStyle w:val="Heading3"/>
      </w:pPr>
      <w:r w:rsidRPr="00C307AC">
        <w:t>Session</w:t>
      </w:r>
      <w:r>
        <w:t xml:space="preserve"> 3</w:t>
      </w:r>
      <w:r w:rsidR="002C12A5">
        <w:t xml:space="preserve"> – </w:t>
      </w:r>
      <w:r w:rsidR="00520EFC">
        <w:t>Evaluating History’s Perspective(s) on</w:t>
      </w:r>
      <w:r w:rsidR="002C12A5">
        <w:t xml:space="preserve"> Eisenh</w:t>
      </w:r>
      <w:r w:rsidR="00520EFC">
        <w:t>ower</w:t>
      </w:r>
    </w:p>
    <w:p w:rsidR="00C307AC" w:rsidRDefault="00C307AC" w:rsidP="00520EFC">
      <w:pPr>
        <w:pStyle w:val="Heading4"/>
      </w:pPr>
      <w:r>
        <w:t>September 12, 2017</w:t>
      </w:r>
    </w:p>
    <w:p w:rsidR="00C307AC" w:rsidRDefault="007D586B" w:rsidP="00520EFC">
      <w:pPr>
        <w:pStyle w:val="Heading4"/>
      </w:pPr>
      <w:r>
        <w:lastRenderedPageBreak/>
        <w:t>READINGS</w:t>
      </w:r>
      <w:r w:rsidR="00DE239D">
        <w:t xml:space="preserve"> [62</w:t>
      </w:r>
      <w:r w:rsidR="00D35526">
        <w:t xml:space="preserve"> pp.</w:t>
      </w:r>
      <w:r w:rsidR="00DE239D">
        <w:t>]</w:t>
      </w:r>
    </w:p>
    <w:p w:rsidR="00CA4870" w:rsidRPr="00CA4870" w:rsidRDefault="00CA4870" w:rsidP="00CA4870">
      <w:pPr>
        <w:pStyle w:val="NoSpacing"/>
        <w:ind w:left="432"/>
      </w:pPr>
    </w:p>
    <w:p w:rsidR="00CA4870" w:rsidRDefault="00CA4870" w:rsidP="00CA4870">
      <w:pPr>
        <w:pStyle w:val="NoSpacing"/>
        <w:ind w:left="432"/>
      </w:pPr>
      <w:r>
        <w:t xml:space="preserve">De </w:t>
      </w:r>
      <w:proofErr w:type="spellStart"/>
      <w:r>
        <w:t>Santis</w:t>
      </w:r>
      <w:proofErr w:type="spellEnd"/>
      <w:r>
        <w:t>, Vincent P.</w:t>
      </w:r>
      <w:r w:rsidRPr="00CA4870">
        <w:t xml:space="preserve"> “Eisenhower Revisionism.” </w:t>
      </w:r>
      <w:r w:rsidRPr="00CA4870">
        <w:rPr>
          <w:i/>
          <w:iCs/>
        </w:rPr>
        <w:t>The Review of Politics</w:t>
      </w:r>
      <w:r w:rsidRPr="00CA4870">
        <w:t xml:space="preserve"> 38, no. 2 (1976): 190–207.</w:t>
      </w:r>
      <w:r>
        <w:t xml:space="preserve"> </w:t>
      </w:r>
      <w:hyperlink r:id="rId8" w:history="1">
        <w:r w:rsidRPr="002E1E9F">
          <w:rPr>
            <w:rStyle w:val="Hyperlink"/>
          </w:rPr>
          <w:t>http://www.jstor.org.proxygw.wrlc.org/stable/1405936</w:t>
        </w:r>
      </w:hyperlink>
      <w:r>
        <w:t>.</w:t>
      </w:r>
    </w:p>
    <w:p w:rsidR="00CA4870" w:rsidRDefault="00CA4870" w:rsidP="00CA4870">
      <w:pPr>
        <w:pStyle w:val="NoSpacing"/>
        <w:ind w:left="432"/>
      </w:pPr>
    </w:p>
    <w:p w:rsidR="00CA4870" w:rsidRDefault="00CA4870" w:rsidP="00CA4870">
      <w:pPr>
        <w:pStyle w:val="NoSpacing"/>
        <w:ind w:left="432"/>
      </w:pPr>
      <w:r w:rsidRPr="00CA4870">
        <w:t xml:space="preserve">Joes, Anthony James. “Eisenhower Revisionism: The Tide Comes In.” </w:t>
      </w:r>
      <w:r w:rsidRPr="00CA4870">
        <w:rPr>
          <w:i/>
          <w:iCs/>
        </w:rPr>
        <w:t>Presidential Studies Quarterly</w:t>
      </w:r>
      <w:r w:rsidRPr="00CA4870">
        <w:t xml:space="preserve"> 15, no. 3 (1985): 561–71.</w:t>
      </w:r>
      <w:r>
        <w:t xml:space="preserve"> </w:t>
      </w:r>
      <w:hyperlink r:id="rId9" w:history="1">
        <w:r w:rsidRPr="002E1E9F">
          <w:rPr>
            <w:rStyle w:val="Hyperlink"/>
          </w:rPr>
          <w:t>http://www.jstor.org.proxygw.wrlc.org/stable/27550245</w:t>
        </w:r>
      </w:hyperlink>
      <w:r>
        <w:t xml:space="preserve">. </w:t>
      </w:r>
    </w:p>
    <w:p w:rsidR="00CA4870" w:rsidRPr="00CA4870" w:rsidRDefault="00CA4870" w:rsidP="00CA4870">
      <w:pPr>
        <w:pStyle w:val="NoSpacing"/>
        <w:ind w:left="432"/>
      </w:pPr>
    </w:p>
    <w:p w:rsidR="00CA4870" w:rsidRDefault="00CA4870" w:rsidP="00CA4870">
      <w:pPr>
        <w:pStyle w:val="NoSpacing"/>
        <w:ind w:left="432"/>
      </w:pPr>
      <w:proofErr w:type="spellStart"/>
      <w:r w:rsidRPr="00CA4870">
        <w:t>Rabe</w:t>
      </w:r>
      <w:proofErr w:type="spellEnd"/>
      <w:r w:rsidRPr="00CA4870">
        <w:t xml:space="preserve">, Stephen G. “Eisenhower Revisionism: A Decade of Scholarship.” </w:t>
      </w:r>
      <w:r w:rsidRPr="00CA4870">
        <w:rPr>
          <w:i/>
          <w:iCs/>
        </w:rPr>
        <w:t>Diplomatic History</w:t>
      </w:r>
      <w:r w:rsidRPr="00CA4870">
        <w:t xml:space="preserve"> 17, no. 1 (1993): 97–115.</w:t>
      </w:r>
      <w:r>
        <w:t xml:space="preserve"> </w:t>
      </w:r>
      <w:hyperlink r:id="rId10" w:history="1">
        <w:r w:rsidRPr="002E1E9F">
          <w:rPr>
            <w:rStyle w:val="Hyperlink"/>
          </w:rPr>
          <w:t>http://www.jstor.org.proxygw.wrlc.org/stable/24912261</w:t>
        </w:r>
      </w:hyperlink>
      <w:r>
        <w:t xml:space="preserve">. </w:t>
      </w:r>
    </w:p>
    <w:p w:rsidR="00CA4870" w:rsidRPr="00CA4870" w:rsidRDefault="00CA4870" w:rsidP="00CA4870">
      <w:pPr>
        <w:pStyle w:val="NoSpacing"/>
        <w:ind w:left="432"/>
      </w:pPr>
    </w:p>
    <w:p w:rsidR="00CA4870" w:rsidRPr="00CA4870" w:rsidRDefault="00CA4870" w:rsidP="00CA4870">
      <w:pPr>
        <w:pStyle w:val="NoSpacing"/>
        <w:ind w:left="432"/>
      </w:pPr>
      <w:proofErr w:type="spellStart"/>
      <w:r w:rsidRPr="00CA4870">
        <w:t>Rovere</w:t>
      </w:r>
      <w:proofErr w:type="spellEnd"/>
      <w:r w:rsidRPr="00CA4870">
        <w:t xml:space="preserve">, Richard H. “The Scholar Cornered: Eisenhower Over the Shoulder.” </w:t>
      </w:r>
      <w:r w:rsidRPr="00CA4870">
        <w:rPr>
          <w:i/>
          <w:iCs/>
        </w:rPr>
        <w:t>The American Scholar</w:t>
      </w:r>
      <w:r w:rsidRPr="00CA4870">
        <w:t xml:space="preserve"> 31, no. 2 (1962): 176–79.</w:t>
      </w:r>
      <w:r>
        <w:t xml:space="preserve"> </w:t>
      </w:r>
      <w:hyperlink r:id="rId11" w:history="1">
        <w:r w:rsidRPr="002E1E9F">
          <w:rPr>
            <w:rStyle w:val="Hyperlink"/>
          </w:rPr>
          <w:t>http://www.jstor.org.proxygw.wrlc.org/stable/41208936</w:t>
        </w:r>
      </w:hyperlink>
      <w:r>
        <w:t>.</w:t>
      </w:r>
    </w:p>
    <w:p w:rsidR="00CA4870" w:rsidRPr="00CA4870" w:rsidRDefault="00CA4870" w:rsidP="00CA4870">
      <w:pPr>
        <w:pStyle w:val="NoSpacing"/>
        <w:ind w:left="432"/>
      </w:pPr>
    </w:p>
    <w:p w:rsidR="00CA4870" w:rsidRPr="00CA4870" w:rsidRDefault="00CA4870" w:rsidP="00CA4870">
      <w:pPr>
        <w:pStyle w:val="NoSpacing"/>
        <w:ind w:left="432"/>
      </w:pPr>
      <w:proofErr w:type="spellStart"/>
      <w:r w:rsidRPr="00CA4870">
        <w:t>Shribman</w:t>
      </w:r>
      <w:proofErr w:type="spellEnd"/>
      <w:r w:rsidRPr="00CA4870">
        <w:t xml:space="preserve">, David M., and Jean Edward Smith. “Even Academics Like Ike Now.” </w:t>
      </w:r>
      <w:r w:rsidRPr="00CA4870">
        <w:rPr>
          <w:i/>
          <w:iCs/>
        </w:rPr>
        <w:t>The National Interest</w:t>
      </w:r>
      <w:r w:rsidRPr="00CA4870">
        <w:t>, no. 118 (2012): 59–68.</w:t>
      </w:r>
      <w:r>
        <w:t xml:space="preserve"> </w:t>
      </w:r>
      <w:hyperlink r:id="rId12" w:history="1">
        <w:r w:rsidRPr="002E1E9F">
          <w:rPr>
            <w:rStyle w:val="Hyperlink"/>
          </w:rPr>
          <w:t>http://www.jstor.org.proxygw.wrlc.org/stable/42896441</w:t>
        </w:r>
      </w:hyperlink>
      <w:r>
        <w:t xml:space="preserve">.  </w:t>
      </w:r>
    </w:p>
    <w:p w:rsidR="002C12A5" w:rsidRDefault="002C12A5" w:rsidP="002C12A5">
      <w:pPr>
        <w:pStyle w:val="NoSpacing"/>
      </w:pPr>
    </w:p>
    <w:p w:rsidR="00520EFC" w:rsidRDefault="00916FB8" w:rsidP="00520EFC">
      <w:pPr>
        <w:pStyle w:val="Heading4"/>
      </w:pPr>
      <w:r>
        <w:t>DUE</w:t>
      </w:r>
      <w:r w:rsidR="00520EFC">
        <w:t>: Essay on Eisenhower Revisionism [1000w] – noon, Monday 09/11/17</w:t>
      </w:r>
    </w:p>
    <w:p w:rsidR="007D586B" w:rsidRPr="007D586B" w:rsidRDefault="007D586B" w:rsidP="007D586B"/>
    <w:p w:rsidR="00C307AC" w:rsidRDefault="00C307AC" w:rsidP="00C307AC">
      <w:pPr>
        <w:pStyle w:val="NoSpacing"/>
      </w:pPr>
    </w:p>
    <w:p w:rsidR="00C307AC" w:rsidRDefault="00C307AC" w:rsidP="00CB732D">
      <w:pPr>
        <w:pStyle w:val="Heading3"/>
      </w:pPr>
      <w:r>
        <w:t>Session 4</w:t>
      </w:r>
      <w:r w:rsidR="002C12A5">
        <w:t xml:space="preserve"> – Eisenhower’s Education and Network</w:t>
      </w:r>
      <w:r w:rsidR="00D35526">
        <w:t>s</w:t>
      </w:r>
    </w:p>
    <w:p w:rsidR="00520EFC" w:rsidRDefault="00C307AC" w:rsidP="00520EFC">
      <w:pPr>
        <w:pStyle w:val="Heading4"/>
      </w:pPr>
      <w:r>
        <w:t>September 19, 2017</w:t>
      </w:r>
    </w:p>
    <w:p w:rsidR="00C307AC" w:rsidRDefault="007D586B" w:rsidP="00520EFC">
      <w:pPr>
        <w:pStyle w:val="Heading4"/>
      </w:pPr>
      <w:r>
        <w:t>READINGS</w:t>
      </w:r>
      <w:r w:rsidR="00F816C6">
        <w:t xml:space="preserve"> [103</w:t>
      </w:r>
      <w:r w:rsidR="00D35526">
        <w:t xml:space="preserve"> pp.</w:t>
      </w:r>
      <w:r w:rsidR="00F816C6">
        <w:t>]</w:t>
      </w:r>
    </w:p>
    <w:p w:rsidR="007C59FA" w:rsidRDefault="007C59FA" w:rsidP="007C59FA">
      <w:pPr>
        <w:pStyle w:val="NoSpacing"/>
        <w:ind w:left="432"/>
      </w:pPr>
      <w:r w:rsidRPr="007C59FA">
        <w:t xml:space="preserve">Cox, Edward. </w:t>
      </w:r>
      <w:r>
        <w:t>Introduction, pp. xi-xxi; Chapter 1, “Warrior Apprentice,” pp. 1-22; Chapter 2, “Warrior Journeyman,” pp. 23-52; Chapter 3, “Master of His Craft,” pp. 53-68; Chapter 5, “Ike,” pp. 81-94; and Chapter 7, “Conclusion,” pp. 101-08 in “</w:t>
      </w:r>
      <w:r w:rsidRPr="007C59FA">
        <w:rPr>
          <w:i/>
          <w:iCs/>
        </w:rPr>
        <w:t>Grey Eminence: Fox Conner and the Art of Mentorship</w:t>
      </w:r>
      <w:r w:rsidRPr="007C59FA">
        <w:t>. Stillwater, Oklahoma: New Forums Press, 2011.</w:t>
      </w:r>
    </w:p>
    <w:p w:rsidR="00D35526" w:rsidRPr="007C59FA" w:rsidRDefault="00D35526" w:rsidP="007C59FA">
      <w:pPr>
        <w:pStyle w:val="NoSpacing"/>
        <w:ind w:left="432"/>
      </w:pPr>
    </w:p>
    <w:p w:rsidR="00916FB8" w:rsidRDefault="00BB12AA" w:rsidP="00DE239D">
      <w:pPr>
        <w:pStyle w:val="Heading4"/>
      </w:pPr>
      <w:r>
        <w:t>DUE – Review of Reviews [1500w] – noon, Monday, 09/18/17</w:t>
      </w:r>
    </w:p>
    <w:p w:rsidR="007D586B" w:rsidRDefault="007D586B" w:rsidP="002C12A5">
      <w:pPr>
        <w:pStyle w:val="NoSpacing"/>
        <w:ind w:left="432"/>
      </w:pPr>
    </w:p>
    <w:p w:rsidR="00C307AC" w:rsidRDefault="00C307AC" w:rsidP="00C307AC">
      <w:pPr>
        <w:pStyle w:val="NoSpacing"/>
      </w:pPr>
    </w:p>
    <w:p w:rsidR="00C307AC" w:rsidRDefault="00C307AC" w:rsidP="00CB732D">
      <w:pPr>
        <w:pStyle w:val="Heading3"/>
      </w:pPr>
      <w:r>
        <w:t>Session 5</w:t>
      </w:r>
      <w:r w:rsidR="00CB732D">
        <w:t xml:space="preserve"> – The Inter-W</w:t>
      </w:r>
      <w:r w:rsidR="00D35526">
        <w:t>ar Period</w:t>
      </w:r>
    </w:p>
    <w:p w:rsidR="00C307AC" w:rsidRDefault="00C307AC" w:rsidP="007D586B">
      <w:pPr>
        <w:pStyle w:val="Heading4"/>
      </w:pPr>
      <w:r>
        <w:t>September 26, 2017</w:t>
      </w:r>
    </w:p>
    <w:p w:rsidR="00C307AC" w:rsidRDefault="00C307AC" w:rsidP="007D586B">
      <w:pPr>
        <w:pStyle w:val="Heading4"/>
      </w:pPr>
      <w:r>
        <w:t>READINGS</w:t>
      </w:r>
      <w:r w:rsidR="00BD7056">
        <w:t xml:space="preserve"> [102</w:t>
      </w:r>
      <w:r w:rsidR="00DE239D">
        <w:t>]</w:t>
      </w:r>
    </w:p>
    <w:p w:rsidR="005066F6" w:rsidRDefault="005066F6" w:rsidP="00F816C6">
      <w:pPr>
        <w:pStyle w:val="NoSpacing"/>
        <w:ind w:left="432"/>
        <w:rPr>
          <w:rFonts w:eastAsia="Times New Roman"/>
          <w:szCs w:val="24"/>
        </w:rPr>
      </w:pPr>
      <w:r>
        <w:rPr>
          <w:rFonts w:eastAsia="Times New Roman"/>
          <w:szCs w:val="24"/>
        </w:rPr>
        <w:t>Holmes, David L.,</w:t>
      </w:r>
      <w:r w:rsidRPr="005066F6">
        <w:rPr>
          <w:rFonts w:eastAsia="Times New Roman"/>
          <w:szCs w:val="24"/>
        </w:rPr>
        <w:t xml:space="preserve"> “Dwi</w:t>
      </w:r>
      <w:r>
        <w:rPr>
          <w:rFonts w:eastAsia="Times New Roman"/>
          <w:szCs w:val="24"/>
        </w:rPr>
        <w:t>ght D. Eisenhower” pp. 24-44, i</w:t>
      </w:r>
      <w:r w:rsidRPr="005066F6">
        <w:rPr>
          <w:rFonts w:eastAsia="Times New Roman"/>
          <w:szCs w:val="24"/>
        </w:rPr>
        <w:t xml:space="preserve">n </w:t>
      </w:r>
      <w:r w:rsidRPr="005066F6">
        <w:rPr>
          <w:rFonts w:eastAsia="Times New Roman"/>
          <w:i/>
          <w:iCs/>
          <w:szCs w:val="24"/>
        </w:rPr>
        <w:t>The Faiths of the Postwar Presidents</w:t>
      </w:r>
      <w:r>
        <w:rPr>
          <w:rFonts w:eastAsia="Times New Roman"/>
          <w:szCs w:val="24"/>
        </w:rPr>
        <w:t xml:space="preserve">: </w:t>
      </w:r>
      <w:r w:rsidRPr="005066F6">
        <w:rPr>
          <w:rFonts w:eastAsia="Times New Roman"/>
          <w:i/>
          <w:szCs w:val="24"/>
        </w:rPr>
        <w:t>From Truman to Obama</w:t>
      </w:r>
      <w:r w:rsidRPr="005066F6">
        <w:rPr>
          <w:rFonts w:eastAsia="Times New Roman"/>
          <w:szCs w:val="24"/>
        </w:rPr>
        <w:t xml:space="preserve">. University of Georgia Press, 2012. </w:t>
      </w:r>
      <w:hyperlink r:id="rId13" w:history="1">
        <w:r w:rsidRPr="00D71B7C">
          <w:rPr>
            <w:rStyle w:val="Hyperlink"/>
            <w:rFonts w:eastAsia="Times New Roman"/>
            <w:szCs w:val="24"/>
          </w:rPr>
          <w:t>http://www.jstor.org.proxygw.wrlc.org/stable/j.ctt46n7dc.6</w:t>
        </w:r>
      </w:hyperlink>
      <w:r>
        <w:rPr>
          <w:rFonts w:eastAsia="Times New Roman"/>
          <w:szCs w:val="24"/>
        </w:rPr>
        <w:t>.</w:t>
      </w:r>
    </w:p>
    <w:p w:rsidR="00BD7056" w:rsidRDefault="00BD7056" w:rsidP="00F816C6">
      <w:pPr>
        <w:pStyle w:val="NoSpacing"/>
        <w:ind w:left="432"/>
        <w:rPr>
          <w:rFonts w:eastAsia="Times New Roman"/>
          <w:szCs w:val="24"/>
        </w:rPr>
      </w:pPr>
    </w:p>
    <w:p w:rsidR="00BD7056" w:rsidRDefault="00BD7056" w:rsidP="00F816C6">
      <w:pPr>
        <w:pStyle w:val="NoSpacing"/>
        <w:ind w:left="432"/>
        <w:rPr>
          <w:rFonts w:eastAsia="Times New Roman"/>
          <w:sz w:val="24"/>
          <w:szCs w:val="24"/>
        </w:rPr>
      </w:pPr>
      <w:r w:rsidRPr="00BD7056">
        <w:rPr>
          <w:rFonts w:eastAsia="Times New Roman"/>
          <w:szCs w:val="24"/>
        </w:rPr>
        <w:t xml:space="preserve">Irish, Kerry E. “Apt Pupil: Dwight Eisenhower and the 1930 Industrial Mobilization Plan.” </w:t>
      </w:r>
      <w:r w:rsidRPr="00BD7056">
        <w:rPr>
          <w:rFonts w:eastAsia="Times New Roman"/>
          <w:i/>
          <w:iCs/>
          <w:szCs w:val="24"/>
        </w:rPr>
        <w:t>The Journal of Military History</w:t>
      </w:r>
      <w:r w:rsidRPr="00BD7056">
        <w:rPr>
          <w:rFonts w:eastAsia="Times New Roman"/>
          <w:szCs w:val="24"/>
        </w:rPr>
        <w:t xml:space="preserve"> 70, no. 1 (2006): 31–61.</w:t>
      </w:r>
      <w:r>
        <w:rPr>
          <w:rFonts w:eastAsia="Times New Roman"/>
          <w:szCs w:val="24"/>
        </w:rPr>
        <w:t xml:space="preserve"> </w:t>
      </w:r>
      <w:hyperlink r:id="rId14" w:history="1">
        <w:r w:rsidRPr="00D71B7C">
          <w:rPr>
            <w:rStyle w:val="Hyperlink"/>
            <w:rFonts w:eastAsia="Times New Roman"/>
            <w:szCs w:val="24"/>
          </w:rPr>
          <w:t>http://www.jstor.org.proxygw.wrlc.org/stable/3396807</w:t>
        </w:r>
      </w:hyperlink>
      <w:r>
        <w:rPr>
          <w:rFonts w:eastAsia="Times New Roman"/>
          <w:szCs w:val="24"/>
        </w:rPr>
        <w:t xml:space="preserve">. </w:t>
      </w:r>
    </w:p>
    <w:p w:rsidR="00F816C6" w:rsidRDefault="00F816C6" w:rsidP="00F816C6">
      <w:pPr>
        <w:pStyle w:val="NoSpacing"/>
        <w:ind w:left="432"/>
        <w:rPr>
          <w:rFonts w:eastAsia="Times New Roman"/>
          <w:sz w:val="24"/>
          <w:szCs w:val="24"/>
        </w:rPr>
      </w:pPr>
    </w:p>
    <w:p w:rsidR="00F816C6" w:rsidRDefault="00F816C6" w:rsidP="007D586B">
      <w:pPr>
        <w:pStyle w:val="NoSpacing"/>
        <w:ind w:left="432"/>
      </w:pPr>
      <w:r w:rsidRPr="00F816C6">
        <w:t>Smith, Jean Edward.</w:t>
      </w:r>
      <w:r w:rsidR="00015D9E">
        <w:t xml:space="preserve"> Chapter 3</w:t>
      </w:r>
      <w:r>
        <w:t>, “</w:t>
      </w:r>
      <w:r w:rsidR="00015D9E">
        <w:t xml:space="preserve">The Peacetime Army,” pp. 49-73; </w:t>
      </w:r>
      <w:r w:rsidR="00BD7056">
        <w:t>and</w:t>
      </w:r>
      <w:r>
        <w:t xml:space="preserve"> Chapter 8, “With Marshall in Washington,” pp. 174-202 in</w:t>
      </w:r>
      <w:r w:rsidRPr="00F816C6">
        <w:t xml:space="preserve"> </w:t>
      </w:r>
      <w:r w:rsidRPr="00F816C6">
        <w:rPr>
          <w:i/>
          <w:iCs/>
        </w:rPr>
        <w:t>Eisenhower: In War and Peace</w:t>
      </w:r>
      <w:r>
        <w:t xml:space="preserve">. </w:t>
      </w:r>
      <w:r w:rsidRPr="00F816C6">
        <w:t>New York: Random House, 2012.</w:t>
      </w:r>
    </w:p>
    <w:p w:rsidR="007D586B" w:rsidRDefault="007D586B" w:rsidP="007D586B">
      <w:pPr>
        <w:pStyle w:val="NoSpacing"/>
        <w:ind w:left="432"/>
      </w:pPr>
    </w:p>
    <w:p w:rsidR="00BB12AA" w:rsidRDefault="00BB12AA" w:rsidP="00BB12AA">
      <w:pPr>
        <w:pStyle w:val="Heading4"/>
      </w:pPr>
      <w:r>
        <w:lastRenderedPageBreak/>
        <w:t>DUE: Topic Statement [500w] – noon, Monday, 09/25/17</w:t>
      </w:r>
    </w:p>
    <w:p w:rsidR="00BC28D2" w:rsidRPr="00BC28D2" w:rsidRDefault="00BC28D2" w:rsidP="00BC28D2"/>
    <w:p w:rsidR="00C307AC" w:rsidRDefault="00C307AC" w:rsidP="00CB732D">
      <w:pPr>
        <w:pStyle w:val="Heading3"/>
      </w:pPr>
      <w:r>
        <w:t>Session 6</w:t>
      </w:r>
      <w:r w:rsidR="002C12A5">
        <w:t xml:space="preserve"> – Eisenhower as Commander, </w:t>
      </w:r>
      <w:r w:rsidR="0024203F">
        <w:t xml:space="preserve">1941 to </w:t>
      </w:r>
      <w:r w:rsidR="00D35526">
        <w:t>D-Day</w:t>
      </w:r>
    </w:p>
    <w:p w:rsidR="00C307AC" w:rsidRDefault="00C307AC" w:rsidP="007D586B">
      <w:pPr>
        <w:pStyle w:val="Heading4"/>
      </w:pPr>
      <w:r>
        <w:t>October 03, 2017</w:t>
      </w:r>
    </w:p>
    <w:p w:rsidR="00C307AC" w:rsidRDefault="00C307AC" w:rsidP="007D586B">
      <w:pPr>
        <w:pStyle w:val="Heading4"/>
      </w:pPr>
      <w:r>
        <w:t>READINGS</w:t>
      </w:r>
      <w:r w:rsidR="004850DE">
        <w:t xml:space="preserve"> [121</w:t>
      </w:r>
      <w:r w:rsidR="00D35526">
        <w:t xml:space="preserve"> pp.</w:t>
      </w:r>
      <w:r w:rsidR="005C35C8">
        <w:t>]</w:t>
      </w:r>
    </w:p>
    <w:p w:rsidR="00E4203D" w:rsidRDefault="00345DC5" w:rsidP="00E4203D">
      <w:pPr>
        <w:pStyle w:val="NoSpacing"/>
        <w:ind w:left="432"/>
        <w:rPr>
          <w:rFonts w:eastAsia="Times New Roman"/>
          <w:sz w:val="24"/>
          <w:szCs w:val="24"/>
        </w:rPr>
      </w:pPr>
      <w:r w:rsidRPr="00345DC5">
        <w:t xml:space="preserve">Eisenhower, Dwight D. </w:t>
      </w:r>
      <w:r w:rsidR="00E4203D">
        <w:t xml:space="preserve">Chapter 5, “Planning Torch,” pp. 74-94; and Chapter 8, “Tunisian Campaign,” pp. 135-158 in </w:t>
      </w:r>
      <w:r w:rsidRPr="00345DC5">
        <w:rPr>
          <w:i/>
          <w:iCs/>
        </w:rPr>
        <w:t>Crusade in Europe</w:t>
      </w:r>
      <w:r w:rsidR="00E4203D">
        <w:t xml:space="preserve">. </w:t>
      </w:r>
      <w:r w:rsidRPr="00345DC5">
        <w:t>Garden City, N.Y: Doubleday, 1948.</w:t>
      </w:r>
    </w:p>
    <w:p w:rsidR="00E4203D" w:rsidRDefault="00E4203D" w:rsidP="00E4203D">
      <w:pPr>
        <w:pStyle w:val="NoSpacing"/>
        <w:ind w:left="432"/>
        <w:rPr>
          <w:rFonts w:eastAsia="Times New Roman"/>
          <w:sz w:val="24"/>
          <w:szCs w:val="24"/>
        </w:rPr>
      </w:pPr>
    </w:p>
    <w:p w:rsidR="00E4203D" w:rsidRDefault="00E4203D" w:rsidP="00345DC5">
      <w:pPr>
        <w:pStyle w:val="NoSpacing"/>
        <w:ind w:left="432"/>
      </w:pPr>
      <w:r>
        <w:t>__________</w:t>
      </w:r>
      <w:r w:rsidRPr="00E4203D">
        <w:t xml:space="preserve">. </w:t>
      </w:r>
      <w:r w:rsidRPr="00E4203D">
        <w:rPr>
          <w:i/>
          <w:iCs/>
        </w:rPr>
        <w:t>At Ease: Stories I Tell to Friends</w:t>
      </w:r>
      <w:r>
        <w:t>, pp. 250-263.</w:t>
      </w:r>
      <w:r w:rsidRPr="00E4203D">
        <w:t xml:space="preserve"> Garden City, N.Y: Doubleday and Company, 1967.</w:t>
      </w:r>
      <w:r w:rsidR="00826CE1">
        <w:t xml:space="preserve"> </w:t>
      </w:r>
    </w:p>
    <w:p w:rsidR="00E4203D" w:rsidRPr="00345DC5" w:rsidRDefault="00E4203D" w:rsidP="00345DC5">
      <w:pPr>
        <w:pStyle w:val="NoSpacing"/>
        <w:ind w:left="432"/>
      </w:pPr>
    </w:p>
    <w:p w:rsidR="00345DC5" w:rsidRDefault="00345DC5" w:rsidP="00345DC5">
      <w:pPr>
        <w:pStyle w:val="NoSpacing"/>
        <w:ind w:left="432"/>
      </w:pPr>
      <w:r w:rsidRPr="00345DC5">
        <w:t>Smith, Jean Edward.</w:t>
      </w:r>
      <w:r w:rsidR="00E4203D">
        <w:t xml:space="preserve"> Chapter 9, “TORCH,” pp. 203-239; and Chapter 10, “Baptism by Fire,” pp. 230-65 in</w:t>
      </w:r>
      <w:r w:rsidRPr="00345DC5">
        <w:t xml:space="preserve"> </w:t>
      </w:r>
      <w:r w:rsidRPr="00345DC5">
        <w:rPr>
          <w:i/>
          <w:iCs/>
        </w:rPr>
        <w:t>Eisenhower: In War and Peace</w:t>
      </w:r>
      <w:r w:rsidR="00E4203D">
        <w:t xml:space="preserve">. </w:t>
      </w:r>
      <w:r w:rsidRPr="00345DC5">
        <w:t>New York: Random House, 2012.</w:t>
      </w:r>
    </w:p>
    <w:p w:rsidR="002B2ADD" w:rsidRDefault="002B2ADD" w:rsidP="00C307AC">
      <w:pPr>
        <w:pStyle w:val="NoSpacing"/>
      </w:pPr>
    </w:p>
    <w:p w:rsidR="00BB12AA" w:rsidRDefault="00BB12AA" w:rsidP="00BC28D2">
      <w:pPr>
        <w:pStyle w:val="Heading4"/>
      </w:pPr>
      <w:r>
        <w:t>DUE:</w:t>
      </w:r>
      <w:r w:rsidR="00BC28D2" w:rsidRPr="00BC28D2">
        <w:t xml:space="preserve"> </w:t>
      </w:r>
      <w:r w:rsidR="00BC28D2">
        <w:t>Research Plan – noon, Monday 10/02/17</w:t>
      </w:r>
    </w:p>
    <w:p w:rsidR="00916FB8" w:rsidRDefault="00916FB8" w:rsidP="00C307AC">
      <w:pPr>
        <w:pStyle w:val="NoSpacing"/>
      </w:pPr>
    </w:p>
    <w:p w:rsidR="002B2ADD" w:rsidRDefault="002B2ADD" w:rsidP="00C307AC">
      <w:pPr>
        <w:pStyle w:val="NoSpacing"/>
      </w:pPr>
      <w:r>
        <w:t>AUTUMN BREAK</w:t>
      </w:r>
    </w:p>
    <w:p w:rsidR="002B2ADD" w:rsidRDefault="002B2ADD" w:rsidP="00C307AC">
      <w:pPr>
        <w:pStyle w:val="NoSpacing"/>
      </w:pPr>
      <w:r>
        <w:t>October 10, 2017</w:t>
      </w:r>
    </w:p>
    <w:p w:rsidR="00C307AC" w:rsidRDefault="00C307AC" w:rsidP="00C307AC">
      <w:pPr>
        <w:pStyle w:val="NoSpacing"/>
      </w:pPr>
    </w:p>
    <w:p w:rsidR="00C307AC" w:rsidRDefault="00C307AC" w:rsidP="00CB732D">
      <w:pPr>
        <w:pStyle w:val="Heading3"/>
      </w:pPr>
      <w:r>
        <w:t>Session 7</w:t>
      </w:r>
      <w:r w:rsidR="0024203F">
        <w:t xml:space="preserve"> – Eisenhower as Co</w:t>
      </w:r>
      <w:r w:rsidR="003C6E2D">
        <w:t>mmander, D-Day to NATO</w:t>
      </w:r>
    </w:p>
    <w:p w:rsidR="00C307AC" w:rsidRDefault="00C307AC" w:rsidP="00916FB8">
      <w:pPr>
        <w:pStyle w:val="Heading4"/>
      </w:pPr>
      <w:r>
        <w:t>October 17, 2017</w:t>
      </w:r>
    </w:p>
    <w:p w:rsidR="002B2ADD" w:rsidRDefault="002B2ADD" w:rsidP="00916FB8">
      <w:pPr>
        <w:pStyle w:val="Heading4"/>
      </w:pPr>
      <w:r>
        <w:t>READINGS</w:t>
      </w:r>
      <w:r w:rsidR="00BD7056">
        <w:t xml:space="preserve"> [120</w:t>
      </w:r>
      <w:r w:rsidR="00D35526">
        <w:t xml:space="preserve"> pp.</w:t>
      </w:r>
      <w:r w:rsidR="00BD7056">
        <w:t>]</w:t>
      </w:r>
    </w:p>
    <w:p w:rsidR="0088361E" w:rsidRDefault="0088361E" w:rsidP="0088361E">
      <w:pPr>
        <w:pStyle w:val="NoSpacing"/>
        <w:ind w:left="432"/>
      </w:pPr>
      <w:proofErr w:type="spellStart"/>
      <w:r w:rsidRPr="0088361E">
        <w:t>Chernus</w:t>
      </w:r>
      <w:proofErr w:type="spellEnd"/>
      <w:r w:rsidRPr="0088361E">
        <w:t xml:space="preserve">, Ira. “Eisenhower and the Soviets, 1945-1947: Rhetoric and Policy.” </w:t>
      </w:r>
      <w:r w:rsidRPr="0088361E">
        <w:rPr>
          <w:i/>
          <w:iCs/>
        </w:rPr>
        <w:t>Rhetoric and Public Affairs</w:t>
      </w:r>
      <w:r w:rsidRPr="0088361E">
        <w:t xml:space="preserve"> 2, no. 1 (1999): 59–82.</w:t>
      </w:r>
      <w:r>
        <w:t xml:space="preserve"> </w:t>
      </w:r>
      <w:hyperlink r:id="rId15" w:history="1">
        <w:r w:rsidRPr="00D71B7C">
          <w:rPr>
            <w:rStyle w:val="Hyperlink"/>
          </w:rPr>
          <w:t>http://www.jstor.org.proxygw.wrlc.org/stable/41939491</w:t>
        </w:r>
      </w:hyperlink>
      <w:r>
        <w:t xml:space="preserve">. </w:t>
      </w:r>
    </w:p>
    <w:p w:rsidR="0088361E" w:rsidRDefault="0088361E" w:rsidP="0088361E">
      <w:pPr>
        <w:pStyle w:val="NoSpacing"/>
        <w:ind w:left="432"/>
      </w:pPr>
    </w:p>
    <w:p w:rsidR="0088361E" w:rsidRDefault="00463994" w:rsidP="0088361E">
      <w:pPr>
        <w:pStyle w:val="NoSpacing"/>
        <w:ind w:left="432"/>
        <w:rPr>
          <w:rFonts w:eastAsia="Times New Roman"/>
          <w:sz w:val="24"/>
          <w:szCs w:val="24"/>
        </w:rPr>
      </w:pPr>
      <w:r w:rsidRPr="00463994">
        <w:t>Eisenhower</w:t>
      </w:r>
      <w:r>
        <w:t>, Dwight D</w:t>
      </w:r>
      <w:r w:rsidRPr="00463994">
        <w:t>.</w:t>
      </w:r>
      <w:r>
        <w:t xml:space="preserve"> Introductory material, pp. iii-ix; “Planning and Preparation,” pp. 1-18; “The Assault,” pp. 19-26; “Consolidation on the Frontier,” pp. 67-74; “The Ardennes Counteroffensive,” pp. 75-80; “The Envelopment of the Ruhr,” pp. 103-111; “The Final Phase,” pp. 112-117; “The Surrender,” pp. 118-120; and “Conclusion,” pp. 121-23 in</w:t>
      </w:r>
      <w:r w:rsidRPr="00463994">
        <w:t xml:space="preserve"> “Report by the Supreme Commander,” 1946. </w:t>
      </w:r>
      <w:hyperlink r:id="rId16" w:history="1">
        <w:r w:rsidRPr="00D71B7C">
          <w:rPr>
            <w:rStyle w:val="Hyperlink"/>
          </w:rPr>
          <w:t>http://www.history.army.mil/html/books/070/70-58/CMH_Pub_70-58.pdf</w:t>
        </w:r>
      </w:hyperlink>
      <w:r w:rsidRPr="00463994">
        <w:t>.</w:t>
      </w:r>
      <w:r>
        <w:t xml:space="preserve"> [PDF]</w:t>
      </w:r>
      <w:r w:rsidR="0088361E" w:rsidRPr="0088361E">
        <w:rPr>
          <w:rFonts w:eastAsia="Times New Roman"/>
          <w:sz w:val="24"/>
          <w:szCs w:val="24"/>
        </w:rPr>
        <w:t xml:space="preserve"> </w:t>
      </w:r>
    </w:p>
    <w:p w:rsidR="0088361E" w:rsidRPr="0088361E" w:rsidRDefault="0088361E" w:rsidP="0088361E">
      <w:pPr>
        <w:pStyle w:val="NoSpacing"/>
        <w:ind w:left="432"/>
      </w:pPr>
    </w:p>
    <w:p w:rsidR="00916FB8" w:rsidRDefault="0088361E" w:rsidP="00BC28D2">
      <w:pPr>
        <w:pStyle w:val="NoSpacing"/>
        <w:ind w:left="432"/>
      </w:pPr>
      <w:r w:rsidRPr="0088361E">
        <w:t xml:space="preserve">Irish, Kerry E., and Steven W. </w:t>
      </w:r>
      <w:proofErr w:type="spellStart"/>
      <w:r w:rsidRPr="0088361E">
        <w:t>Boutelle</w:t>
      </w:r>
      <w:proofErr w:type="spellEnd"/>
      <w:r w:rsidRPr="0088361E">
        <w:t xml:space="preserve">. “Cross-Cultural Leadership: Dwight D. Eisenhower.” In </w:t>
      </w:r>
      <w:r w:rsidRPr="0088361E">
        <w:rPr>
          <w:i/>
          <w:iCs/>
        </w:rPr>
        <w:t>The Art of Command</w:t>
      </w:r>
      <w:r w:rsidRPr="0088361E">
        <w:t xml:space="preserve">, 93–124. Military Leadership from George Washington to Colin Powell. University Press of Kentucky, 2008. </w:t>
      </w:r>
      <w:hyperlink r:id="rId17" w:history="1">
        <w:r w:rsidRPr="00D71B7C">
          <w:rPr>
            <w:rStyle w:val="Hyperlink"/>
          </w:rPr>
          <w:t>http://www.jstor.org.proxygw.wrlc.org/stable/j.ctt2jcg9v.9</w:t>
        </w:r>
      </w:hyperlink>
      <w:r>
        <w:t xml:space="preserve"> </w:t>
      </w:r>
    </w:p>
    <w:p w:rsidR="003F67AE" w:rsidRPr="003F67AE" w:rsidRDefault="003F67AE" w:rsidP="003F67AE"/>
    <w:p w:rsidR="002B2ADD" w:rsidRDefault="002B2ADD" w:rsidP="002B2ADD">
      <w:pPr>
        <w:pStyle w:val="NoSpacing"/>
      </w:pPr>
    </w:p>
    <w:p w:rsidR="002B2ADD" w:rsidRDefault="002B2ADD" w:rsidP="00CB732D">
      <w:pPr>
        <w:pStyle w:val="Heading3"/>
      </w:pPr>
      <w:r>
        <w:t>Session 8</w:t>
      </w:r>
      <w:r w:rsidR="0024203F">
        <w:t xml:space="preserve"> – Eisenhower in Mid-</w:t>
      </w:r>
      <w:r w:rsidR="00D35526">
        <w:t>Century Politics</w:t>
      </w:r>
    </w:p>
    <w:p w:rsidR="002B2ADD" w:rsidRDefault="002B2ADD" w:rsidP="003F67AE">
      <w:pPr>
        <w:pStyle w:val="Heading4"/>
      </w:pPr>
      <w:r>
        <w:t>October 24, 2017</w:t>
      </w:r>
    </w:p>
    <w:p w:rsidR="002B2ADD" w:rsidRDefault="002B2ADD" w:rsidP="003F67AE">
      <w:pPr>
        <w:pStyle w:val="Heading4"/>
      </w:pPr>
      <w:r>
        <w:t>READINGS</w:t>
      </w:r>
      <w:r w:rsidR="002110EA">
        <w:t xml:space="preserve"> [96</w:t>
      </w:r>
      <w:r w:rsidR="00D35526">
        <w:t xml:space="preserve"> pp.</w:t>
      </w:r>
      <w:r w:rsidR="002110EA">
        <w:t>]</w:t>
      </w:r>
    </w:p>
    <w:p w:rsidR="002110EA" w:rsidRPr="002110EA" w:rsidRDefault="002110EA" w:rsidP="002110EA">
      <w:pPr>
        <w:pStyle w:val="NoSpacing"/>
        <w:ind w:left="432"/>
      </w:pPr>
      <w:r w:rsidRPr="002110EA">
        <w:t xml:space="preserve">Greenstein, Fred I. </w:t>
      </w:r>
      <w:r>
        <w:t xml:space="preserve">Chapter 1, “An Exemplary President ?,” pp. 3-14; Chapter 2, “What Manner of Man ,” pp. 15-56; and Chapter 3, “Political Strategies,” pp. 57-99 in </w:t>
      </w:r>
      <w:r w:rsidRPr="002110EA">
        <w:rPr>
          <w:i/>
          <w:iCs/>
        </w:rPr>
        <w:t>The Hidden-Hand Presidency: Eisenhower as Leader</w:t>
      </w:r>
      <w:r w:rsidRPr="002110EA">
        <w:t>. New York: Basic Books, 1982.</w:t>
      </w:r>
    </w:p>
    <w:p w:rsidR="002110EA" w:rsidRPr="002110EA" w:rsidRDefault="002110EA" w:rsidP="002110EA">
      <w:pPr>
        <w:pStyle w:val="NoSpacing"/>
        <w:ind w:left="432"/>
      </w:pPr>
    </w:p>
    <w:p w:rsidR="00F22A56" w:rsidRDefault="003F67AE" w:rsidP="003F67AE">
      <w:pPr>
        <w:pStyle w:val="Heading4"/>
      </w:pPr>
      <w:r>
        <w:t>DUE:</w:t>
      </w:r>
      <w:r w:rsidR="00BC28D2" w:rsidRPr="00BC28D2">
        <w:t xml:space="preserve"> </w:t>
      </w:r>
      <w:r w:rsidR="00BC28D2">
        <w:t xml:space="preserve">Research Plan with </w:t>
      </w:r>
      <w:r w:rsidR="00BC28D2" w:rsidRPr="00EE0E82">
        <w:t>Annotated Bibliography (15 entries) –</w:t>
      </w:r>
      <w:r w:rsidR="00BC28D2">
        <w:t xml:space="preserve"> due noon, Monday, 10/23</w:t>
      </w:r>
      <w:r w:rsidR="00BC28D2" w:rsidRPr="00EE0E82">
        <w:t>/17</w:t>
      </w:r>
    </w:p>
    <w:p w:rsidR="002B2ADD" w:rsidRDefault="002B2ADD" w:rsidP="00CB732D">
      <w:pPr>
        <w:pStyle w:val="Heading3"/>
      </w:pPr>
      <w:r>
        <w:lastRenderedPageBreak/>
        <w:t>Session 9</w:t>
      </w:r>
      <w:r w:rsidR="00D35526">
        <w:t xml:space="preserve"> – The First Term, 1953-1957 – Organization and Domestic Policy</w:t>
      </w:r>
    </w:p>
    <w:p w:rsidR="002B2ADD" w:rsidRDefault="002B2ADD" w:rsidP="003F67AE">
      <w:pPr>
        <w:pStyle w:val="Heading4"/>
      </w:pPr>
      <w:r>
        <w:t>October 31, 2017</w:t>
      </w:r>
    </w:p>
    <w:p w:rsidR="002B2ADD" w:rsidRDefault="002B2ADD" w:rsidP="003F67AE">
      <w:pPr>
        <w:pStyle w:val="Heading4"/>
      </w:pPr>
      <w:r>
        <w:t>READINGS</w:t>
      </w:r>
      <w:r w:rsidR="002110EA">
        <w:t xml:space="preserve"> [127</w:t>
      </w:r>
      <w:r w:rsidR="00651BA2">
        <w:t xml:space="preserve"> pp.</w:t>
      </w:r>
      <w:r w:rsidR="002110EA">
        <w:t>]</w:t>
      </w:r>
    </w:p>
    <w:p w:rsidR="002110EA" w:rsidRPr="002110EA" w:rsidRDefault="002110EA" w:rsidP="002110EA">
      <w:pPr>
        <w:pStyle w:val="NoSpacing"/>
        <w:ind w:left="432"/>
      </w:pPr>
      <w:r w:rsidRPr="002110EA">
        <w:t xml:space="preserve">Greenstein, Fred I. </w:t>
      </w:r>
      <w:r>
        <w:t xml:space="preserve">Chapter 4, “The Two Faces of Organization,” pp. 100-54; and Chapter 5, “Strengths and Weaknesses of the Style: The Joe McCarthy Case,” pp. 155-227 in </w:t>
      </w:r>
      <w:r w:rsidRPr="002110EA">
        <w:rPr>
          <w:i/>
          <w:iCs/>
        </w:rPr>
        <w:t>The Hidden-Hand Presidency: Eisenhower as Leader</w:t>
      </w:r>
      <w:r w:rsidRPr="002110EA">
        <w:t>. New York: Basic Books, 1982.</w:t>
      </w:r>
    </w:p>
    <w:p w:rsidR="002110EA" w:rsidRPr="002110EA" w:rsidRDefault="002110EA" w:rsidP="002110EA"/>
    <w:p w:rsidR="003F67AE" w:rsidRDefault="00BC28D2" w:rsidP="003F67AE">
      <w:pPr>
        <w:pStyle w:val="Heading4"/>
      </w:pPr>
      <w:r>
        <w:t>DUE: Essay Outline [500w] – noon, Monday 11/03/17</w:t>
      </w:r>
    </w:p>
    <w:p w:rsidR="003F67AE" w:rsidRPr="003F67AE" w:rsidRDefault="003F67AE" w:rsidP="003F67AE"/>
    <w:p w:rsidR="002B2ADD" w:rsidRDefault="002B2ADD" w:rsidP="002B2ADD">
      <w:pPr>
        <w:pStyle w:val="NoSpacing"/>
      </w:pPr>
    </w:p>
    <w:p w:rsidR="002B2ADD" w:rsidRDefault="002B2ADD" w:rsidP="00CB732D">
      <w:pPr>
        <w:pStyle w:val="Heading3"/>
      </w:pPr>
      <w:r>
        <w:t>Session 10</w:t>
      </w:r>
      <w:r w:rsidR="00D35526">
        <w:t xml:space="preserve"> – The First Term, 1953-1957 – Foreign Policy Challenges</w:t>
      </w:r>
    </w:p>
    <w:p w:rsidR="002B2ADD" w:rsidRDefault="002B2ADD" w:rsidP="003F67AE">
      <w:pPr>
        <w:pStyle w:val="Heading4"/>
      </w:pPr>
      <w:r>
        <w:t>November 07, 2017</w:t>
      </w:r>
    </w:p>
    <w:p w:rsidR="002B2ADD" w:rsidRDefault="002B2ADD" w:rsidP="003F67AE">
      <w:pPr>
        <w:pStyle w:val="Heading4"/>
      </w:pPr>
      <w:r>
        <w:t>READINGS</w:t>
      </w:r>
      <w:r w:rsidR="00996F5C">
        <w:t xml:space="preserve"> [73</w:t>
      </w:r>
      <w:r w:rsidR="00651BA2">
        <w:t xml:space="preserve"> pp.</w:t>
      </w:r>
      <w:r w:rsidR="00996F5C">
        <w:t>]</w:t>
      </w:r>
    </w:p>
    <w:p w:rsidR="00996F5C" w:rsidRPr="00996F5C" w:rsidRDefault="00996F5C" w:rsidP="00996F5C">
      <w:pPr>
        <w:pStyle w:val="NoSpacing"/>
        <w:ind w:left="432"/>
      </w:pPr>
      <w:r w:rsidRPr="00996F5C">
        <w:t>Smith, Jean Edward.</w:t>
      </w:r>
      <w:r>
        <w:t xml:space="preserve"> Chapter 22, “</w:t>
      </w:r>
      <w:proofErr w:type="spellStart"/>
      <w:r>
        <w:t>Dien</w:t>
      </w:r>
      <w:proofErr w:type="spellEnd"/>
      <w:r>
        <w:t xml:space="preserve"> Bien </w:t>
      </w:r>
      <w:proofErr w:type="spellStart"/>
      <w:r>
        <w:t>Phu</w:t>
      </w:r>
      <w:proofErr w:type="spellEnd"/>
      <w:r>
        <w:t>,” pp. 607-33; Chapter 23, “New Look,” pp. 634-62; and Chapter 25, “Suez,” pp. 686-704</w:t>
      </w:r>
      <w:r w:rsidRPr="00996F5C">
        <w:t xml:space="preserve"> </w:t>
      </w:r>
      <w:r w:rsidRPr="00996F5C">
        <w:rPr>
          <w:i/>
          <w:iCs/>
        </w:rPr>
        <w:t>Eisenhower: In War and Peace</w:t>
      </w:r>
      <w:r w:rsidRPr="00996F5C">
        <w:t>. 1st ed. New York: Random House, 2012.</w:t>
      </w:r>
    </w:p>
    <w:p w:rsidR="00996F5C" w:rsidRPr="00996F5C" w:rsidRDefault="00996F5C" w:rsidP="00996F5C">
      <w:pPr>
        <w:pStyle w:val="NoSpacing"/>
        <w:ind w:left="432"/>
      </w:pPr>
    </w:p>
    <w:p w:rsidR="007D586B" w:rsidRDefault="007D586B" w:rsidP="002B2ADD">
      <w:pPr>
        <w:pStyle w:val="NoSpacing"/>
      </w:pPr>
    </w:p>
    <w:p w:rsidR="002B2ADD" w:rsidRDefault="002B2ADD" w:rsidP="002B2ADD">
      <w:pPr>
        <w:pStyle w:val="NoSpacing"/>
      </w:pPr>
    </w:p>
    <w:p w:rsidR="002B2ADD" w:rsidRDefault="002B2ADD" w:rsidP="00CB732D">
      <w:pPr>
        <w:pStyle w:val="Heading3"/>
      </w:pPr>
      <w:r>
        <w:t>Session 11</w:t>
      </w:r>
      <w:r w:rsidR="0024203F">
        <w:t xml:space="preserve"> – The Second Term, 1957-1961</w:t>
      </w:r>
      <w:r w:rsidR="00D35526">
        <w:t xml:space="preserve"> – Foreign Policy Evaluation</w:t>
      </w:r>
    </w:p>
    <w:p w:rsidR="002B2ADD" w:rsidRDefault="002B2ADD" w:rsidP="003F67AE">
      <w:pPr>
        <w:pStyle w:val="Heading4"/>
      </w:pPr>
      <w:r>
        <w:t>November 14, 2017</w:t>
      </w:r>
    </w:p>
    <w:p w:rsidR="002B2ADD" w:rsidRDefault="002B2ADD" w:rsidP="003F67AE">
      <w:pPr>
        <w:pStyle w:val="Heading4"/>
      </w:pPr>
      <w:r>
        <w:t>READINGS</w:t>
      </w:r>
      <w:r w:rsidR="00A70D9F">
        <w:t xml:space="preserve"> [94</w:t>
      </w:r>
      <w:r w:rsidR="00651BA2">
        <w:t xml:space="preserve"> pp.</w:t>
      </w:r>
      <w:r w:rsidR="00A70D9F">
        <w:t>]</w:t>
      </w:r>
    </w:p>
    <w:p w:rsidR="00A70D9F" w:rsidRDefault="00A70D9F" w:rsidP="00A70D9F">
      <w:pPr>
        <w:pStyle w:val="NoSpacing"/>
        <w:ind w:left="432"/>
      </w:pPr>
      <w:r w:rsidRPr="00A70D9F">
        <w:t xml:space="preserve">Carter, Donald Alan. “Eisenhower versus the Generals.” </w:t>
      </w:r>
      <w:r w:rsidRPr="00A70D9F">
        <w:rPr>
          <w:i/>
          <w:iCs/>
        </w:rPr>
        <w:t>The Journal of Military History</w:t>
      </w:r>
      <w:r w:rsidRPr="00A70D9F">
        <w:t xml:space="preserve"> 71, no. 4 (2007): 1169–99.</w:t>
      </w:r>
      <w:r>
        <w:t xml:space="preserve"> </w:t>
      </w:r>
      <w:hyperlink r:id="rId18" w:history="1">
        <w:r w:rsidRPr="00D71B7C">
          <w:rPr>
            <w:rStyle w:val="Hyperlink"/>
          </w:rPr>
          <w:t>http://www.jstor.org.proxygw.wrlc.org/stable/30052791</w:t>
        </w:r>
      </w:hyperlink>
      <w:r>
        <w:t xml:space="preserve">. </w:t>
      </w:r>
    </w:p>
    <w:p w:rsidR="00A70D9F" w:rsidRPr="00A70D9F" w:rsidRDefault="00A70D9F" w:rsidP="00A70D9F">
      <w:pPr>
        <w:pStyle w:val="NoSpacing"/>
        <w:ind w:left="432"/>
      </w:pPr>
    </w:p>
    <w:p w:rsidR="00A70D9F" w:rsidRDefault="00A70D9F" w:rsidP="00A70D9F">
      <w:pPr>
        <w:pStyle w:val="NoSpacing"/>
        <w:ind w:left="432"/>
      </w:pPr>
      <w:r w:rsidRPr="00A70D9F">
        <w:t xml:space="preserve">Daugherty, William. “Dwight D. Eisenhower.” In </w:t>
      </w:r>
      <w:r w:rsidRPr="00A70D9F">
        <w:rPr>
          <w:i/>
          <w:iCs/>
        </w:rPr>
        <w:t>Executive Secrets</w:t>
      </w:r>
      <w:r w:rsidRPr="00A70D9F">
        <w:t xml:space="preserve">, 131–50. Covert Action and the Presidency. University Press of Kentucky, 2004. </w:t>
      </w:r>
      <w:hyperlink r:id="rId19" w:history="1">
        <w:r w:rsidRPr="00D71B7C">
          <w:rPr>
            <w:rStyle w:val="Hyperlink"/>
          </w:rPr>
          <w:t>http://www.jstor.org.proxygw.wrlc.org/stable/j.ctt2jcqkv.14</w:t>
        </w:r>
      </w:hyperlink>
      <w:r w:rsidRPr="00A70D9F">
        <w:t>.</w:t>
      </w:r>
    </w:p>
    <w:p w:rsidR="00A70D9F" w:rsidRPr="00A70D9F" w:rsidRDefault="00A70D9F" w:rsidP="00A70D9F">
      <w:pPr>
        <w:pStyle w:val="NoSpacing"/>
        <w:ind w:left="432"/>
      </w:pPr>
    </w:p>
    <w:p w:rsidR="00A70D9F" w:rsidRDefault="00A70D9F" w:rsidP="00A70D9F">
      <w:pPr>
        <w:pStyle w:val="NoSpacing"/>
        <w:ind w:left="432"/>
      </w:pPr>
      <w:proofErr w:type="spellStart"/>
      <w:r w:rsidRPr="00A70D9F">
        <w:t>Immerman</w:t>
      </w:r>
      <w:proofErr w:type="spellEnd"/>
      <w:r w:rsidRPr="00A70D9F">
        <w:t xml:space="preserve">, Richard H. “Eisenhower and Dulles: Who Made the Decisions?” </w:t>
      </w:r>
      <w:r w:rsidRPr="00A70D9F">
        <w:rPr>
          <w:i/>
          <w:iCs/>
        </w:rPr>
        <w:t>Political Psychology</w:t>
      </w:r>
      <w:r w:rsidRPr="00A70D9F">
        <w:t xml:space="preserve"> 1, no. 2 (19</w:t>
      </w:r>
      <w:r>
        <w:t xml:space="preserve">79): 21–38. </w:t>
      </w:r>
      <w:hyperlink r:id="rId20" w:history="1">
        <w:r w:rsidRPr="00D71B7C">
          <w:rPr>
            <w:rStyle w:val="Hyperlink"/>
          </w:rPr>
          <w:t>http://www.jstor.org.proxygw.wrlc.org/stable/3791100</w:t>
        </w:r>
      </w:hyperlink>
      <w:r>
        <w:t xml:space="preserve">. </w:t>
      </w:r>
    </w:p>
    <w:p w:rsidR="00A70D9F" w:rsidRPr="00A70D9F" w:rsidRDefault="00A70D9F" w:rsidP="00A70D9F">
      <w:pPr>
        <w:pStyle w:val="NoSpacing"/>
        <w:ind w:left="432"/>
      </w:pPr>
    </w:p>
    <w:p w:rsidR="00A70D9F" w:rsidRPr="00A70D9F" w:rsidRDefault="00A70D9F" w:rsidP="00A70D9F">
      <w:pPr>
        <w:pStyle w:val="NoSpacing"/>
        <w:ind w:left="432"/>
      </w:pPr>
      <w:r>
        <w:t>Osgood, Kenneth A.</w:t>
      </w:r>
      <w:r w:rsidRPr="00A70D9F">
        <w:t xml:space="preserve"> “Form before Substance: Eisenhower’s Commitment to Psychological Warfare and Negotiations with the Enemy.” </w:t>
      </w:r>
      <w:r w:rsidRPr="00A70D9F">
        <w:rPr>
          <w:i/>
          <w:iCs/>
        </w:rPr>
        <w:t>Diplomatic History</w:t>
      </w:r>
      <w:r w:rsidRPr="00A70D9F">
        <w:t xml:space="preserve"> 24, no. 3 (2000): 405–33.</w:t>
      </w:r>
      <w:r>
        <w:t xml:space="preserve"> </w:t>
      </w:r>
      <w:hyperlink r:id="rId21" w:history="1">
        <w:r w:rsidRPr="00D71B7C">
          <w:rPr>
            <w:rStyle w:val="Hyperlink"/>
          </w:rPr>
          <w:t>http://www.jstor.org.proxygw.wrlc.org/stable/24913835</w:t>
        </w:r>
      </w:hyperlink>
      <w:r>
        <w:t xml:space="preserve">. </w:t>
      </w:r>
    </w:p>
    <w:p w:rsidR="00A70D9F" w:rsidRPr="00A70D9F" w:rsidRDefault="00A70D9F" w:rsidP="00A70D9F">
      <w:pPr>
        <w:pStyle w:val="NoSpacing"/>
        <w:ind w:left="432"/>
      </w:pPr>
    </w:p>
    <w:p w:rsidR="00A07A10" w:rsidRPr="00A07A10" w:rsidRDefault="00A07A10" w:rsidP="00A07A10">
      <w:pPr>
        <w:pStyle w:val="Heading4"/>
      </w:pPr>
      <w:r>
        <w:t>DUE: Draft essay [3000w] – noon, Monday 11/13/17</w:t>
      </w:r>
    </w:p>
    <w:p w:rsidR="002B2ADD" w:rsidRDefault="002B2ADD" w:rsidP="002B2ADD">
      <w:pPr>
        <w:pStyle w:val="NoSpacing"/>
      </w:pPr>
    </w:p>
    <w:p w:rsidR="00A07A10" w:rsidRDefault="00A07A10" w:rsidP="002B2ADD">
      <w:pPr>
        <w:pStyle w:val="NoSpacing"/>
      </w:pPr>
    </w:p>
    <w:p w:rsidR="002B2ADD" w:rsidRDefault="00A07A10" w:rsidP="00A07A10">
      <w:pPr>
        <w:pStyle w:val="Heading3"/>
      </w:pPr>
      <w:r>
        <w:t xml:space="preserve">Prior to </w:t>
      </w:r>
      <w:r w:rsidR="002B2ADD">
        <w:t>THANKSGIVING BREAK</w:t>
      </w:r>
    </w:p>
    <w:p w:rsidR="00146B42" w:rsidRDefault="00146B42" w:rsidP="00A07A10">
      <w:pPr>
        <w:pStyle w:val="Heading4"/>
      </w:pPr>
      <w:r w:rsidRPr="00A07A10">
        <w:t>DUE</w:t>
      </w:r>
      <w:r w:rsidR="00A07A10">
        <w:t xml:space="preserve">: </w:t>
      </w:r>
      <w:r>
        <w:t>Colleague Comments</w:t>
      </w:r>
      <w:r w:rsidR="00A07A10">
        <w:t xml:space="preserve"> [3 essays] – noon, Monday, 11/20/2017</w:t>
      </w:r>
    </w:p>
    <w:p w:rsidR="00146B42" w:rsidRDefault="00146B42" w:rsidP="002B2ADD">
      <w:pPr>
        <w:pStyle w:val="NoSpacing"/>
      </w:pPr>
    </w:p>
    <w:p w:rsidR="002B2ADD" w:rsidRDefault="002B2ADD" w:rsidP="002B2ADD">
      <w:pPr>
        <w:pStyle w:val="NoSpacing"/>
      </w:pPr>
    </w:p>
    <w:p w:rsidR="002B2ADD" w:rsidRDefault="002B2ADD" w:rsidP="00CB732D">
      <w:pPr>
        <w:pStyle w:val="Heading3"/>
      </w:pPr>
      <w:r>
        <w:lastRenderedPageBreak/>
        <w:t>Session 12</w:t>
      </w:r>
      <w:r w:rsidR="00A07A10">
        <w:t xml:space="preserve"> – The Second Term, 1957-1961</w:t>
      </w:r>
      <w:r w:rsidR="00651BA2">
        <w:t xml:space="preserve"> – Domestic Policy, Partisanship, &amp; Media Management</w:t>
      </w:r>
    </w:p>
    <w:p w:rsidR="002B2ADD" w:rsidRDefault="002B2ADD" w:rsidP="00A07A10">
      <w:pPr>
        <w:pStyle w:val="Heading4"/>
      </w:pPr>
      <w:r>
        <w:t>November 28, 2017</w:t>
      </w:r>
    </w:p>
    <w:p w:rsidR="002B2ADD" w:rsidRDefault="002B2ADD" w:rsidP="00A07A10">
      <w:pPr>
        <w:pStyle w:val="Heading4"/>
      </w:pPr>
      <w:r>
        <w:t>READINGS</w:t>
      </w:r>
      <w:r w:rsidR="00072BC7">
        <w:t xml:space="preserve"> [70</w:t>
      </w:r>
      <w:r w:rsidR="00D35526">
        <w:t xml:space="preserve"> pp.</w:t>
      </w:r>
      <w:r w:rsidR="00072BC7">
        <w:t>]</w:t>
      </w:r>
    </w:p>
    <w:p w:rsidR="00072BC7" w:rsidRDefault="00072BC7" w:rsidP="00072BC7">
      <w:pPr>
        <w:pStyle w:val="NoSpacing"/>
        <w:ind w:left="432"/>
      </w:pPr>
      <w:r w:rsidRPr="00072BC7">
        <w:t>Allen, Craig.</w:t>
      </w:r>
      <w:r>
        <w:t xml:space="preserve"> Chapter 1, “Five-Star Debut in War, New Stage in 1953,” pp. 10-27; Chapter 2, “The Business of Persuasion, 1954,” pp. 28-46; Chapter 9, “Static from Home and Abroad, 1957-1959,” pp. 150-71; and Chapter 11, “A Hero’s Image Fulfilled, After 1960,” pp. 190-203 in </w:t>
      </w:r>
      <w:r w:rsidRPr="00072BC7">
        <w:t xml:space="preserve"> </w:t>
      </w:r>
      <w:r w:rsidRPr="00072BC7">
        <w:rPr>
          <w:i/>
          <w:iCs/>
        </w:rPr>
        <w:t>Eisenhower and the Mass Media: Peace, Prosperity, and Prime-Time TV</w:t>
      </w:r>
      <w:r w:rsidRPr="00072BC7">
        <w:t>. Chapel Hill: University of North Carolina Press, 1993.</w:t>
      </w:r>
      <w:r w:rsidR="00651BA2">
        <w:t xml:space="preserve"> </w:t>
      </w:r>
      <w:hyperlink r:id="rId22" w:history="1">
        <w:r w:rsidR="00651BA2" w:rsidRPr="00D71B7C">
          <w:rPr>
            <w:rStyle w:val="Hyperlink"/>
          </w:rPr>
          <w:t>http://www.jstor.org.proxygw.wrlc.org/stable/10.5149/9780807860076_allen</w:t>
        </w:r>
      </w:hyperlink>
      <w:r w:rsidR="00651BA2">
        <w:t xml:space="preserve">. </w:t>
      </w:r>
    </w:p>
    <w:p w:rsidR="00BC28D2" w:rsidRDefault="00BC28D2" w:rsidP="00072BC7">
      <w:pPr>
        <w:pStyle w:val="NoSpacing"/>
        <w:ind w:left="432"/>
      </w:pPr>
    </w:p>
    <w:p w:rsidR="00BC28D2" w:rsidRPr="00072BC7" w:rsidRDefault="00BC28D2" w:rsidP="00BC28D2">
      <w:pPr>
        <w:pStyle w:val="Heading4"/>
      </w:pPr>
      <w:r>
        <w:t>DUE: Revised Essay Outline – noon, Friday, 12/01/17</w:t>
      </w:r>
    </w:p>
    <w:p w:rsidR="00072BC7" w:rsidRPr="00072BC7" w:rsidRDefault="00072BC7" w:rsidP="00072BC7">
      <w:pPr>
        <w:pStyle w:val="NoSpacing"/>
        <w:ind w:left="432"/>
      </w:pPr>
    </w:p>
    <w:p w:rsidR="002B2ADD" w:rsidRDefault="002B2ADD" w:rsidP="002B2ADD">
      <w:pPr>
        <w:pStyle w:val="NoSpacing"/>
      </w:pPr>
    </w:p>
    <w:p w:rsidR="002B2ADD" w:rsidRDefault="002B2ADD" w:rsidP="00CB732D">
      <w:pPr>
        <w:pStyle w:val="Heading3"/>
      </w:pPr>
      <w:r>
        <w:t xml:space="preserve">Session 13 </w:t>
      </w:r>
      <w:r w:rsidR="00CB732D">
        <w:t>- WRAP</w:t>
      </w:r>
    </w:p>
    <w:p w:rsidR="002B2ADD" w:rsidRDefault="002B2ADD" w:rsidP="00A07A10">
      <w:pPr>
        <w:pStyle w:val="Heading4"/>
      </w:pPr>
      <w:r>
        <w:t>December 05, 2017</w:t>
      </w:r>
    </w:p>
    <w:p w:rsidR="002B2ADD" w:rsidRDefault="002B2ADD" w:rsidP="00A07A10">
      <w:pPr>
        <w:pStyle w:val="Heading4"/>
      </w:pPr>
      <w:r>
        <w:t>READINGS</w:t>
      </w:r>
      <w:r w:rsidR="0061051C">
        <w:t xml:space="preserve"> [31</w:t>
      </w:r>
      <w:r w:rsidR="00D35526">
        <w:t xml:space="preserve"> pp.</w:t>
      </w:r>
      <w:r w:rsidR="0061051C">
        <w:t>]</w:t>
      </w:r>
    </w:p>
    <w:p w:rsidR="004C4F56" w:rsidRDefault="004C4F56" w:rsidP="00313D66">
      <w:pPr>
        <w:pStyle w:val="NoSpacing"/>
        <w:ind w:left="432"/>
      </w:pPr>
      <w:r>
        <w:t>Eisenhower, “</w:t>
      </w:r>
      <w:r w:rsidRPr="004C4F56">
        <w:t xml:space="preserve">Farewell Radio and Television Address to the American People.” </w:t>
      </w:r>
      <w:r>
        <w:t xml:space="preserve">January 17, 1961. </w:t>
      </w:r>
      <w:r>
        <w:rPr>
          <w:i/>
        </w:rPr>
        <w:t>Public Papers of the Presidents.</w:t>
      </w:r>
      <w:r w:rsidRPr="004C4F56">
        <w:t xml:space="preserve"> </w:t>
      </w:r>
      <w:hyperlink r:id="rId23" w:history="1">
        <w:r w:rsidRPr="00D71B7C">
          <w:rPr>
            <w:rStyle w:val="Hyperlink"/>
          </w:rPr>
          <w:t>http://www.presidency.ucsb.edu/ws/?pid=12086</w:t>
        </w:r>
      </w:hyperlink>
      <w:r>
        <w:t>.</w:t>
      </w:r>
    </w:p>
    <w:p w:rsidR="004C4F56" w:rsidRDefault="004C4F56" w:rsidP="00313D66">
      <w:pPr>
        <w:pStyle w:val="NoSpacing"/>
        <w:ind w:left="432"/>
      </w:pPr>
    </w:p>
    <w:p w:rsidR="00313D66" w:rsidRDefault="00313D66" w:rsidP="00313D66">
      <w:pPr>
        <w:pStyle w:val="NoSpacing"/>
        <w:ind w:left="432"/>
      </w:pPr>
      <w:r w:rsidRPr="00313D66">
        <w:t>Greenstein, Fred I.</w:t>
      </w:r>
      <w:r>
        <w:t>, Chapter 6, “Lessons for Other Presidents,” pp. 228-48 in</w:t>
      </w:r>
      <w:r w:rsidRPr="00313D66">
        <w:t xml:space="preserve"> </w:t>
      </w:r>
      <w:r w:rsidRPr="00313D66">
        <w:rPr>
          <w:i/>
          <w:iCs/>
        </w:rPr>
        <w:t>The Hidden-Hand Presidency: Eisenhower as Leader</w:t>
      </w:r>
      <w:r w:rsidRPr="00313D66">
        <w:t>. New York: Basic Books, 1982.</w:t>
      </w:r>
    </w:p>
    <w:p w:rsidR="00313D66" w:rsidRDefault="00313D66" w:rsidP="00313D66">
      <w:pPr>
        <w:pStyle w:val="NoSpacing"/>
        <w:ind w:left="432"/>
      </w:pPr>
    </w:p>
    <w:p w:rsidR="00313D66" w:rsidRDefault="00313D66" w:rsidP="00313D66">
      <w:pPr>
        <w:pStyle w:val="NoSpacing"/>
        <w:ind w:left="432"/>
      </w:pPr>
      <w:r w:rsidRPr="00313D66">
        <w:t>Greenstein, Fred I.</w:t>
      </w:r>
      <w:r>
        <w:t xml:space="preserve"> </w:t>
      </w:r>
      <w:r w:rsidR="0061051C">
        <w:t xml:space="preserve">Preface to the 1994 edition, pp. </w:t>
      </w:r>
      <w:r w:rsidRPr="00313D66">
        <w:t xml:space="preserve"> </w:t>
      </w:r>
      <w:r w:rsidR="0061051C">
        <w:t xml:space="preserve">vii-xviii, in </w:t>
      </w:r>
      <w:r w:rsidRPr="00313D66">
        <w:rPr>
          <w:i/>
          <w:iCs/>
        </w:rPr>
        <w:t>The Hidden-Hand Presidency: Eisenhower as Leader</w:t>
      </w:r>
      <w:r>
        <w:t>. Baltimore: Johns Hopkins University Press, 1994</w:t>
      </w:r>
      <w:r w:rsidRPr="00313D66">
        <w:t>.</w:t>
      </w:r>
      <w:r>
        <w:t xml:space="preserve"> [PDF]</w:t>
      </w:r>
    </w:p>
    <w:p w:rsidR="00313D66" w:rsidRPr="00313D66" w:rsidRDefault="00313D66" w:rsidP="00313D66">
      <w:pPr>
        <w:pStyle w:val="NoSpacing"/>
        <w:ind w:left="432"/>
      </w:pPr>
    </w:p>
    <w:p w:rsidR="00A07A10" w:rsidRDefault="00A07A10" w:rsidP="00A07A10">
      <w:pPr>
        <w:pStyle w:val="Heading4"/>
      </w:pPr>
      <w:r>
        <w:t>DUE: Revised essay [3000w] – Friday, 12/08/17</w:t>
      </w:r>
    </w:p>
    <w:p w:rsidR="009A054E" w:rsidRDefault="009A054E">
      <w:pPr>
        <w:ind w:left="432" w:firstLine="0"/>
      </w:pPr>
      <w:r>
        <w:br w:type="page"/>
      </w:r>
    </w:p>
    <w:p w:rsidR="009A054E" w:rsidRDefault="009A054E" w:rsidP="009A054E">
      <w:pPr>
        <w:pStyle w:val="NoSpacing"/>
      </w:pPr>
      <w:r>
        <w:lastRenderedPageBreak/>
        <w:t xml:space="preserve">NOTE: </w:t>
      </w:r>
      <w:r w:rsidRPr="008548F6">
        <w:t>Over 15 weeks, s</w:t>
      </w:r>
      <w:r>
        <w:t>tudents will spend 110 minutes</w:t>
      </w:r>
      <w:r w:rsidRPr="008548F6">
        <w:t xml:space="preserve"> per week attending class</w:t>
      </w:r>
      <w:r>
        <w:t xml:space="preserve"> </w:t>
      </w:r>
      <w:r w:rsidR="008F5E11">
        <w:t>for a total of about 24</w:t>
      </w:r>
      <w:r w:rsidRPr="008548F6">
        <w:t xml:space="preserve"> hours of direct instruction and discussion. Reading course</w:t>
      </w:r>
      <w:r w:rsidR="008F5E11">
        <w:t xml:space="preserve"> materials and responding to writing assignments is estimated at around 8</w:t>
      </w:r>
      <w:r w:rsidRPr="008548F6">
        <w:t xml:space="preserve"> hours (</w:t>
      </w:r>
      <w:r w:rsidR="008F5E11">
        <w:t>48</w:t>
      </w:r>
      <w:r w:rsidRPr="008548F6">
        <w:t>0 minutes) per week, sometimes more and sometime</w:t>
      </w:r>
      <w:r w:rsidR="008F5E11">
        <w:t>s less, for a total of about 120</w:t>
      </w:r>
      <w:r w:rsidRPr="008548F6">
        <w:t xml:space="preserve"> hours over the course of the semester.</w:t>
      </w:r>
      <w:r>
        <w:t xml:space="preserve"> </w:t>
      </w:r>
    </w:p>
    <w:p w:rsidR="009A054E" w:rsidRDefault="009A054E" w:rsidP="009A054E">
      <w:pPr>
        <w:pStyle w:val="NoSpacing"/>
      </w:pPr>
    </w:p>
    <w:p w:rsidR="009A054E" w:rsidRDefault="009A054E" w:rsidP="009A054E">
      <w:pPr>
        <w:pStyle w:val="NoSpacing"/>
      </w:pPr>
      <w:r w:rsidRPr="008548F6">
        <w:t>NOTE: In accordance with university policy, the final exam will be given during the final exam period and not the last week of the semester. For details and complete policy, see:</w:t>
      </w:r>
      <w:hyperlink r:id="rId24">
        <w:r w:rsidRPr="008548F6">
          <w:rPr>
            <w:rStyle w:val="Hyperlink"/>
          </w:rPr>
          <w:t xml:space="preserve"> provost.gwu.edu/administration-final-examinations-during-examination-period</w:t>
        </w:r>
      </w:hyperlink>
      <w:r>
        <w:t>.</w:t>
      </w:r>
    </w:p>
    <w:p w:rsidR="009A054E" w:rsidRDefault="009A054E" w:rsidP="009A054E">
      <w:pPr>
        <w:pStyle w:val="NoSpacing"/>
        <w:rPr>
          <w:b/>
          <w:bCs/>
        </w:rPr>
      </w:pPr>
    </w:p>
    <w:p w:rsidR="009A054E" w:rsidRDefault="009A054E" w:rsidP="009A054E">
      <w:pPr>
        <w:pStyle w:val="NoSpacing"/>
        <w:rPr>
          <w:b/>
          <w:bCs/>
        </w:rPr>
      </w:pPr>
    </w:p>
    <w:p w:rsidR="009A054E" w:rsidRDefault="009A054E" w:rsidP="009A054E">
      <w:pPr>
        <w:pStyle w:val="NoSpacing"/>
        <w:jc w:val="center"/>
        <w:rPr>
          <w:b/>
          <w:bCs/>
          <w:sz w:val="24"/>
        </w:rPr>
      </w:pPr>
      <w:r w:rsidRPr="008548F6">
        <w:rPr>
          <w:b/>
          <w:bCs/>
          <w:sz w:val="24"/>
        </w:rPr>
        <w:t>University Policies</w:t>
      </w:r>
    </w:p>
    <w:p w:rsidR="009A054E" w:rsidRPr="008548F6" w:rsidRDefault="009A054E" w:rsidP="009A054E">
      <w:pPr>
        <w:pStyle w:val="NoSpacing"/>
        <w:jc w:val="center"/>
        <w:rPr>
          <w:b/>
          <w:bCs/>
          <w:sz w:val="24"/>
        </w:rPr>
      </w:pPr>
    </w:p>
    <w:p w:rsidR="009A054E" w:rsidRDefault="009A054E" w:rsidP="009A054E">
      <w:pPr>
        <w:pStyle w:val="NoSpacing"/>
      </w:pPr>
      <w:r w:rsidRPr="008548F6">
        <w:rPr>
          <w:b/>
          <w:bCs/>
        </w:rPr>
        <w:t>University policy on observance of religious holidays</w:t>
      </w:r>
      <w:r>
        <w:t xml:space="preserve">   </w:t>
      </w:r>
      <w:r w:rsidRPr="008548F6">
        <w:t>In accordance with University policy, students should notify faculty during the first week of the semester of their intention to be absent from class on their day(s) of religious observance. For details and policy, see:</w:t>
      </w:r>
      <w:hyperlink r:id="rId25">
        <w:r w:rsidRPr="008548F6">
          <w:rPr>
            <w:rStyle w:val="Hyperlink"/>
          </w:rPr>
          <w:t xml:space="preserve"> students.gwu.edu/accommodations-religious-holidays.</w:t>
        </w:r>
      </w:hyperlink>
    </w:p>
    <w:p w:rsidR="009A054E" w:rsidRPr="008548F6" w:rsidRDefault="009A054E" w:rsidP="009A054E">
      <w:pPr>
        <w:pStyle w:val="NoSpacing"/>
      </w:pPr>
    </w:p>
    <w:p w:rsidR="009A054E" w:rsidRPr="008548F6" w:rsidRDefault="009A054E" w:rsidP="009A054E">
      <w:pPr>
        <w:pStyle w:val="NoSpacing"/>
      </w:pPr>
      <w:r>
        <w:rPr>
          <w:b/>
          <w:bCs/>
        </w:rPr>
        <w:t>A</w:t>
      </w:r>
      <w:r w:rsidRPr="008548F6">
        <w:rPr>
          <w:b/>
          <w:bCs/>
        </w:rPr>
        <w:t>cademic integrity code</w:t>
      </w:r>
      <w:r>
        <w:t xml:space="preserve">   </w:t>
      </w:r>
      <w:r w:rsidRPr="008548F6">
        <w:t xml:space="preserve">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26">
        <w:r w:rsidRPr="008548F6">
          <w:rPr>
            <w:rStyle w:val="Hyperlink"/>
          </w:rPr>
          <w:t>studentconduct.gwu.edu/code-academic-integrity</w:t>
        </w:r>
      </w:hyperlink>
    </w:p>
    <w:p w:rsidR="009A054E" w:rsidRPr="008548F6" w:rsidRDefault="009A054E" w:rsidP="009A054E">
      <w:pPr>
        <w:pStyle w:val="NoSpacing"/>
      </w:pPr>
    </w:p>
    <w:p w:rsidR="009A054E" w:rsidRPr="008548F6" w:rsidRDefault="009A054E" w:rsidP="009A054E">
      <w:pPr>
        <w:pStyle w:val="NoSpacing"/>
      </w:pPr>
      <w:r w:rsidRPr="008548F6">
        <w:rPr>
          <w:b/>
          <w:bCs/>
        </w:rPr>
        <w:t>Safety and security</w:t>
      </w:r>
      <w:r>
        <w:t xml:space="preserve">   </w:t>
      </w:r>
      <w:r w:rsidRPr="008548F6">
        <w:t>In the case of an emergency, if at all possible, the class should shelter in place. If the building that the class is in  is affected, follow the evacuation procedures for the building. After evacuation, seek shelter at a predetermined rendezvous location.</w:t>
      </w:r>
    </w:p>
    <w:p w:rsidR="009A054E" w:rsidRPr="008548F6" w:rsidRDefault="009A054E" w:rsidP="009A054E">
      <w:pPr>
        <w:pStyle w:val="NoSpacing"/>
      </w:pPr>
    </w:p>
    <w:p w:rsidR="009A054E" w:rsidRPr="008548F6" w:rsidRDefault="009A054E" w:rsidP="009A054E">
      <w:pPr>
        <w:pStyle w:val="NoSpacing"/>
      </w:pPr>
      <w:r w:rsidRPr="008548F6">
        <w:rPr>
          <w:b/>
          <w:bCs/>
        </w:rPr>
        <w:t>Support for students outside the classroom</w:t>
      </w:r>
    </w:p>
    <w:p w:rsidR="009A054E" w:rsidRPr="008548F6" w:rsidRDefault="009A054E" w:rsidP="009A054E">
      <w:pPr>
        <w:pStyle w:val="NoSpacing"/>
      </w:pPr>
    </w:p>
    <w:p w:rsidR="009A054E" w:rsidRPr="008548F6" w:rsidRDefault="009A054E" w:rsidP="009A054E">
      <w:pPr>
        <w:pStyle w:val="NoSpacing"/>
      </w:pPr>
      <w:r>
        <w:rPr>
          <w:b/>
          <w:bCs/>
        </w:rPr>
        <w:tab/>
      </w:r>
      <w:r w:rsidRPr="008548F6">
        <w:rPr>
          <w:b/>
          <w:bCs/>
        </w:rPr>
        <w:t>Disability Support Services (DSS)</w:t>
      </w:r>
      <w:r>
        <w:t xml:space="preserve">   </w:t>
      </w:r>
      <w:r w:rsidRPr="008548F6">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27">
        <w:r w:rsidRPr="008548F6">
          <w:rPr>
            <w:rStyle w:val="Hyperlink"/>
          </w:rPr>
          <w:t>disabilitysupport.gwu.edu/</w:t>
        </w:r>
      </w:hyperlink>
    </w:p>
    <w:p w:rsidR="009A054E" w:rsidRPr="008548F6" w:rsidRDefault="009A054E" w:rsidP="009A054E">
      <w:pPr>
        <w:pStyle w:val="NoSpacing"/>
      </w:pPr>
    </w:p>
    <w:p w:rsidR="009A054E" w:rsidRPr="008548F6" w:rsidRDefault="009A054E" w:rsidP="009A054E">
      <w:pPr>
        <w:pStyle w:val="NoSpacing"/>
      </w:pPr>
      <w:r>
        <w:rPr>
          <w:b/>
          <w:bCs/>
        </w:rPr>
        <w:tab/>
      </w:r>
      <w:r w:rsidRPr="008548F6">
        <w:rPr>
          <w:b/>
          <w:bCs/>
        </w:rPr>
        <w:t>Mental Health Services 202-994-5300</w:t>
      </w:r>
      <w:r>
        <w:t xml:space="preserve">   </w:t>
      </w:r>
      <w:r w:rsidRPr="008548F6">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28">
        <w:r w:rsidRPr="008548F6">
          <w:rPr>
            <w:rStyle w:val="Hyperlink"/>
          </w:rPr>
          <w:t>counselingcenter.gwu.edu/</w:t>
        </w:r>
      </w:hyperlink>
    </w:p>
    <w:p w:rsidR="009A054E" w:rsidRPr="00EC1A32" w:rsidRDefault="009A054E" w:rsidP="009A054E">
      <w:pPr>
        <w:pStyle w:val="NoSpacing"/>
      </w:pPr>
    </w:p>
    <w:p w:rsidR="009A054E" w:rsidRPr="009A054E" w:rsidRDefault="009A054E" w:rsidP="009A054E"/>
    <w:p w:rsidR="00146B42" w:rsidRPr="002B2ADD" w:rsidRDefault="00146B42" w:rsidP="002B2ADD">
      <w:pPr>
        <w:pStyle w:val="NoSpacing"/>
      </w:pPr>
    </w:p>
    <w:sectPr w:rsidR="00146B42" w:rsidRPr="002B2ADD" w:rsidSect="001B6BB2">
      <w:headerReference w:type="default" r:id="rId29"/>
      <w:pgSz w:w="12240" w:h="15840"/>
      <w:pgMar w:top="810" w:right="1440" w:bottom="117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AC" w:rsidRDefault="00C307AC" w:rsidP="002445A1">
      <w:r>
        <w:separator/>
      </w:r>
    </w:p>
  </w:endnote>
  <w:endnote w:type="continuationSeparator" w:id="0">
    <w:p w:rsidR="00C307AC" w:rsidRDefault="00C307AC"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AC" w:rsidRDefault="00C307AC" w:rsidP="002445A1">
      <w:r>
        <w:separator/>
      </w:r>
    </w:p>
  </w:footnote>
  <w:footnote w:type="continuationSeparator" w:id="0">
    <w:p w:rsidR="00C307AC" w:rsidRDefault="00C307AC"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2" w:rsidRPr="001B6BB2" w:rsidRDefault="001B6BB2" w:rsidP="001B6BB2">
    <w:pPr>
      <w:pStyle w:val="Header"/>
      <w:jc w:val="right"/>
      <w:rPr>
        <w:b/>
        <w:sz w:val="18"/>
      </w:rPr>
    </w:pPr>
    <w:r w:rsidRPr="001B6BB2">
      <w:rPr>
        <w:b/>
        <w:sz w:val="18"/>
      </w:rPr>
      <w:t>Eisenhower: Leadership in War and Peace</w:t>
    </w:r>
  </w:p>
  <w:p w:rsidR="001B6BB2" w:rsidRPr="001B6BB2" w:rsidRDefault="001B6BB2" w:rsidP="001B6BB2">
    <w:pPr>
      <w:pStyle w:val="Header"/>
      <w:jc w:val="right"/>
      <w:rPr>
        <w:b/>
        <w:sz w:val="18"/>
      </w:rPr>
    </w:pPr>
    <w:r w:rsidRPr="001B6BB2">
      <w:rPr>
        <w:b/>
        <w:sz w:val="18"/>
      </w:rPr>
      <w:t>George Washington University, Autumn 2017</w:t>
    </w:r>
  </w:p>
  <w:p w:rsidR="001B6BB2" w:rsidRDefault="001B6BB2" w:rsidP="001B6BB2">
    <w:pPr>
      <w:pStyle w:val="Header"/>
      <w:jc w:val="right"/>
      <w:rPr>
        <w:b/>
        <w:noProof/>
        <w:sz w:val="18"/>
      </w:rPr>
    </w:pPr>
    <w:r w:rsidRPr="001B6BB2">
      <w:rPr>
        <w:b/>
        <w:sz w:val="18"/>
      </w:rPr>
      <w:t>Clement     -</w:t>
    </w:r>
    <w:r w:rsidRPr="001B6BB2">
      <w:rPr>
        <w:b/>
        <w:sz w:val="18"/>
      </w:rPr>
      <w:fldChar w:fldCharType="begin"/>
    </w:r>
    <w:r w:rsidRPr="001B6BB2">
      <w:rPr>
        <w:b/>
        <w:sz w:val="18"/>
      </w:rPr>
      <w:instrText xml:space="preserve"> PAGE   \* MERGEFORMAT </w:instrText>
    </w:r>
    <w:r w:rsidRPr="001B6BB2">
      <w:rPr>
        <w:b/>
        <w:sz w:val="18"/>
      </w:rPr>
      <w:fldChar w:fldCharType="separate"/>
    </w:r>
    <w:r w:rsidR="00577476">
      <w:rPr>
        <w:b/>
        <w:noProof/>
        <w:sz w:val="18"/>
      </w:rPr>
      <w:t>8</w:t>
    </w:r>
    <w:r w:rsidRPr="001B6BB2">
      <w:rPr>
        <w:b/>
        <w:noProof/>
        <w:sz w:val="18"/>
      </w:rPr>
      <w:fldChar w:fldCharType="end"/>
    </w:r>
    <w:r w:rsidRPr="001B6BB2">
      <w:rPr>
        <w:b/>
        <w:noProof/>
        <w:sz w:val="18"/>
      </w:rPr>
      <w:t>-</w:t>
    </w:r>
  </w:p>
  <w:p w:rsidR="008A762A" w:rsidRPr="001B6BB2" w:rsidRDefault="008A762A" w:rsidP="001B6BB2">
    <w:pPr>
      <w:pStyle w:val="Header"/>
      <w:jc w:val="right"/>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C"/>
    <w:rsid w:val="0000000B"/>
    <w:rsid w:val="00001B44"/>
    <w:rsid w:val="00001EA7"/>
    <w:rsid w:val="00002256"/>
    <w:rsid w:val="0000267D"/>
    <w:rsid w:val="000033A9"/>
    <w:rsid w:val="00007690"/>
    <w:rsid w:val="00007A08"/>
    <w:rsid w:val="00013FA1"/>
    <w:rsid w:val="0001476D"/>
    <w:rsid w:val="00014A14"/>
    <w:rsid w:val="00015D9E"/>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2BC7"/>
    <w:rsid w:val="000750B0"/>
    <w:rsid w:val="0007591C"/>
    <w:rsid w:val="00077D5B"/>
    <w:rsid w:val="00080C6E"/>
    <w:rsid w:val="00081F60"/>
    <w:rsid w:val="0008282E"/>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789"/>
    <w:rsid w:val="000A0B74"/>
    <w:rsid w:val="000A14B7"/>
    <w:rsid w:val="000A1AB3"/>
    <w:rsid w:val="000A1FF9"/>
    <w:rsid w:val="000A2F1E"/>
    <w:rsid w:val="000A52AE"/>
    <w:rsid w:val="000A533E"/>
    <w:rsid w:val="000A57EB"/>
    <w:rsid w:val="000A5B7F"/>
    <w:rsid w:val="000A6ACE"/>
    <w:rsid w:val="000A7ECE"/>
    <w:rsid w:val="000B075E"/>
    <w:rsid w:val="000B1245"/>
    <w:rsid w:val="000B18E5"/>
    <w:rsid w:val="000B1A5A"/>
    <w:rsid w:val="000B2235"/>
    <w:rsid w:val="000B2A97"/>
    <w:rsid w:val="000B324B"/>
    <w:rsid w:val="000B36C6"/>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C0"/>
    <w:rsid w:val="001010A5"/>
    <w:rsid w:val="0010302D"/>
    <w:rsid w:val="00103D3B"/>
    <w:rsid w:val="00104B91"/>
    <w:rsid w:val="00104BA2"/>
    <w:rsid w:val="00104D08"/>
    <w:rsid w:val="00104F18"/>
    <w:rsid w:val="001052ED"/>
    <w:rsid w:val="00105A3E"/>
    <w:rsid w:val="00107AE6"/>
    <w:rsid w:val="00107D7D"/>
    <w:rsid w:val="001100C1"/>
    <w:rsid w:val="0011098A"/>
    <w:rsid w:val="00111CDF"/>
    <w:rsid w:val="00111F2E"/>
    <w:rsid w:val="001127CF"/>
    <w:rsid w:val="00113830"/>
    <w:rsid w:val="00114507"/>
    <w:rsid w:val="00114550"/>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104D"/>
    <w:rsid w:val="00142679"/>
    <w:rsid w:val="001432A5"/>
    <w:rsid w:val="00143800"/>
    <w:rsid w:val="00143CDE"/>
    <w:rsid w:val="0014485C"/>
    <w:rsid w:val="00145464"/>
    <w:rsid w:val="00145952"/>
    <w:rsid w:val="00146B42"/>
    <w:rsid w:val="0014743C"/>
    <w:rsid w:val="0014777F"/>
    <w:rsid w:val="001500A6"/>
    <w:rsid w:val="00150777"/>
    <w:rsid w:val="00150D4D"/>
    <w:rsid w:val="0015233F"/>
    <w:rsid w:val="0015252A"/>
    <w:rsid w:val="00152F24"/>
    <w:rsid w:val="001549E1"/>
    <w:rsid w:val="00154D66"/>
    <w:rsid w:val="00155155"/>
    <w:rsid w:val="00155370"/>
    <w:rsid w:val="00155923"/>
    <w:rsid w:val="001561E6"/>
    <w:rsid w:val="001563C5"/>
    <w:rsid w:val="00157E5E"/>
    <w:rsid w:val="0016018E"/>
    <w:rsid w:val="001609B9"/>
    <w:rsid w:val="00162041"/>
    <w:rsid w:val="00162BA0"/>
    <w:rsid w:val="00163542"/>
    <w:rsid w:val="001641F1"/>
    <w:rsid w:val="001653BE"/>
    <w:rsid w:val="00165E48"/>
    <w:rsid w:val="001666E4"/>
    <w:rsid w:val="00171815"/>
    <w:rsid w:val="00172181"/>
    <w:rsid w:val="00172870"/>
    <w:rsid w:val="00172999"/>
    <w:rsid w:val="001735A7"/>
    <w:rsid w:val="00176227"/>
    <w:rsid w:val="0017650E"/>
    <w:rsid w:val="00176AAD"/>
    <w:rsid w:val="00180448"/>
    <w:rsid w:val="0018045A"/>
    <w:rsid w:val="00181C3B"/>
    <w:rsid w:val="00181DB0"/>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3048"/>
    <w:rsid w:val="001B319C"/>
    <w:rsid w:val="001B3F3A"/>
    <w:rsid w:val="001B49EE"/>
    <w:rsid w:val="001B4D42"/>
    <w:rsid w:val="001B5B5F"/>
    <w:rsid w:val="001B5F3B"/>
    <w:rsid w:val="001B6953"/>
    <w:rsid w:val="001B6BB2"/>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4553"/>
    <w:rsid w:val="001D5474"/>
    <w:rsid w:val="001D59B6"/>
    <w:rsid w:val="001D60F2"/>
    <w:rsid w:val="001D6B2B"/>
    <w:rsid w:val="001D72FB"/>
    <w:rsid w:val="001D7368"/>
    <w:rsid w:val="001E0714"/>
    <w:rsid w:val="001E1159"/>
    <w:rsid w:val="001E1421"/>
    <w:rsid w:val="001E2A57"/>
    <w:rsid w:val="001E2E64"/>
    <w:rsid w:val="001E31BF"/>
    <w:rsid w:val="001E44F7"/>
    <w:rsid w:val="001E5908"/>
    <w:rsid w:val="001E69DA"/>
    <w:rsid w:val="001F262E"/>
    <w:rsid w:val="001F27CA"/>
    <w:rsid w:val="001F5107"/>
    <w:rsid w:val="001F5160"/>
    <w:rsid w:val="001F6664"/>
    <w:rsid w:val="001F66CC"/>
    <w:rsid w:val="00200AF7"/>
    <w:rsid w:val="0020151D"/>
    <w:rsid w:val="00201DD6"/>
    <w:rsid w:val="00202C10"/>
    <w:rsid w:val="00206A7F"/>
    <w:rsid w:val="002071ED"/>
    <w:rsid w:val="00207AE8"/>
    <w:rsid w:val="002107C8"/>
    <w:rsid w:val="002110EA"/>
    <w:rsid w:val="002121EF"/>
    <w:rsid w:val="002125C2"/>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A5"/>
    <w:rsid w:val="0024203F"/>
    <w:rsid w:val="00243B4F"/>
    <w:rsid w:val="002445A1"/>
    <w:rsid w:val="00245E6C"/>
    <w:rsid w:val="002465AD"/>
    <w:rsid w:val="002468B0"/>
    <w:rsid w:val="00247538"/>
    <w:rsid w:val="002478FA"/>
    <w:rsid w:val="00250448"/>
    <w:rsid w:val="00250848"/>
    <w:rsid w:val="00251E04"/>
    <w:rsid w:val="0025206B"/>
    <w:rsid w:val="00252C2D"/>
    <w:rsid w:val="00256886"/>
    <w:rsid w:val="00256C21"/>
    <w:rsid w:val="002574BC"/>
    <w:rsid w:val="00261F91"/>
    <w:rsid w:val="0026214B"/>
    <w:rsid w:val="00263383"/>
    <w:rsid w:val="00264220"/>
    <w:rsid w:val="002645B8"/>
    <w:rsid w:val="002666C0"/>
    <w:rsid w:val="00266F41"/>
    <w:rsid w:val="00267386"/>
    <w:rsid w:val="0027083C"/>
    <w:rsid w:val="00271407"/>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7508"/>
    <w:rsid w:val="002A795D"/>
    <w:rsid w:val="002B0D3D"/>
    <w:rsid w:val="002B11F5"/>
    <w:rsid w:val="002B1E4A"/>
    <w:rsid w:val="002B2306"/>
    <w:rsid w:val="002B2ADD"/>
    <w:rsid w:val="002B5666"/>
    <w:rsid w:val="002B7091"/>
    <w:rsid w:val="002B779F"/>
    <w:rsid w:val="002C041B"/>
    <w:rsid w:val="002C0661"/>
    <w:rsid w:val="002C0E4B"/>
    <w:rsid w:val="002C12A5"/>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AF"/>
    <w:rsid w:val="002E5F8F"/>
    <w:rsid w:val="002E6408"/>
    <w:rsid w:val="002E751C"/>
    <w:rsid w:val="002F00B9"/>
    <w:rsid w:val="002F1ACC"/>
    <w:rsid w:val="002F2699"/>
    <w:rsid w:val="002F2A1E"/>
    <w:rsid w:val="002F2AB8"/>
    <w:rsid w:val="002F3104"/>
    <w:rsid w:val="002F3701"/>
    <w:rsid w:val="002F3E36"/>
    <w:rsid w:val="002F46BE"/>
    <w:rsid w:val="002F4852"/>
    <w:rsid w:val="002F4C52"/>
    <w:rsid w:val="00300EF2"/>
    <w:rsid w:val="00301504"/>
    <w:rsid w:val="00301661"/>
    <w:rsid w:val="003039D1"/>
    <w:rsid w:val="00310621"/>
    <w:rsid w:val="00310711"/>
    <w:rsid w:val="00310BB9"/>
    <w:rsid w:val="003122C5"/>
    <w:rsid w:val="0031260A"/>
    <w:rsid w:val="00312AD1"/>
    <w:rsid w:val="00312D17"/>
    <w:rsid w:val="00313D66"/>
    <w:rsid w:val="0031578C"/>
    <w:rsid w:val="00315CA9"/>
    <w:rsid w:val="00320156"/>
    <w:rsid w:val="00320F2A"/>
    <w:rsid w:val="00322475"/>
    <w:rsid w:val="00322CE2"/>
    <w:rsid w:val="00322D2A"/>
    <w:rsid w:val="00323715"/>
    <w:rsid w:val="00324B55"/>
    <w:rsid w:val="003255BA"/>
    <w:rsid w:val="0032580E"/>
    <w:rsid w:val="00325998"/>
    <w:rsid w:val="00325DC1"/>
    <w:rsid w:val="00326F8C"/>
    <w:rsid w:val="0032700D"/>
    <w:rsid w:val="00331DA0"/>
    <w:rsid w:val="00332FF4"/>
    <w:rsid w:val="0033373F"/>
    <w:rsid w:val="00333D04"/>
    <w:rsid w:val="00334593"/>
    <w:rsid w:val="00335898"/>
    <w:rsid w:val="00335AD7"/>
    <w:rsid w:val="00336AA3"/>
    <w:rsid w:val="00336C86"/>
    <w:rsid w:val="00336CF2"/>
    <w:rsid w:val="0033714A"/>
    <w:rsid w:val="00340381"/>
    <w:rsid w:val="0034094E"/>
    <w:rsid w:val="00341F0A"/>
    <w:rsid w:val="00342FF3"/>
    <w:rsid w:val="003454B6"/>
    <w:rsid w:val="00345A1D"/>
    <w:rsid w:val="00345DC5"/>
    <w:rsid w:val="003460F0"/>
    <w:rsid w:val="00346E77"/>
    <w:rsid w:val="0034756D"/>
    <w:rsid w:val="00347920"/>
    <w:rsid w:val="00347A4F"/>
    <w:rsid w:val="00350485"/>
    <w:rsid w:val="00350CB4"/>
    <w:rsid w:val="003510BA"/>
    <w:rsid w:val="0035155E"/>
    <w:rsid w:val="00352ED4"/>
    <w:rsid w:val="00352F9D"/>
    <w:rsid w:val="0035374B"/>
    <w:rsid w:val="00353EE3"/>
    <w:rsid w:val="003547C1"/>
    <w:rsid w:val="003548ED"/>
    <w:rsid w:val="00354E5A"/>
    <w:rsid w:val="00354F5F"/>
    <w:rsid w:val="00354FDE"/>
    <w:rsid w:val="003559A3"/>
    <w:rsid w:val="003559D9"/>
    <w:rsid w:val="003561B4"/>
    <w:rsid w:val="0035782D"/>
    <w:rsid w:val="003604A8"/>
    <w:rsid w:val="003604D6"/>
    <w:rsid w:val="00360597"/>
    <w:rsid w:val="00360F1E"/>
    <w:rsid w:val="003610F3"/>
    <w:rsid w:val="00361F28"/>
    <w:rsid w:val="003622A0"/>
    <w:rsid w:val="00362537"/>
    <w:rsid w:val="00362814"/>
    <w:rsid w:val="00363106"/>
    <w:rsid w:val="003633FC"/>
    <w:rsid w:val="00363D32"/>
    <w:rsid w:val="0036445F"/>
    <w:rsid w:val="00366CEF"/>
    <w:rsid w:val="003673BF"/>
    <w:rsid w:val="00370BA6"/>
    <w:rsid w:val="00373532"/>
    <w:rsid w:val="00374875"/>
    <w:rsid w:val="003752A1"/>
    <w:rsid w:val="00376F6C"/>
    <w:rsid w:val="00380B22"/>
    <w:rsid w:val="00381536"/>
    <w:rsid w:val="00381F69"/>
    <w:rsid w:val="003828FE"/>
    <w:rsid w:val="00383704"/>
    <w:rsid w:val="003840A1"/>
    <w:rsid w:val="003856AE"/>
    <w:rsid w:val="00385C80"/>
    <w:rsid w:val="0038620C"/>
    <w:rsid w:val="0038705E"/>
    <w:rsid w:val="0039017B"/>
    <w:rsid w:val="00390311"/>
    <w:rsid w:val="003912A8"/>
    <w:rsid w:val="0039167C"/>
    <w:rsid w:val="00391F46"/>
    <w:rsid w:val="00392464"/>
    <w:rsid w:val="003928EE"/>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6C4D"/>
    <w:rsid w:val="003A7CB9"/>
    <w:rsid w:val="003A7FF4"/>
    <w:rsid w:val="003B0F49"/>
    <w:rsid w:val="003B214C"/>
    <w:rsid w:val="003B224F"/>
    <w:rsid w:val="003B2B90"/>
    <w:rsid w:val="003B3316"/>
    <w:rsid w:val="003B3660"/>
    <w:rsid w:val="003B44A3"/>
    <w:rsid w:val="003B4767"/>
    <w:rsid w:val="003B50D5"/>
    <w:rsid w:val="003B59A7"/>
    <w:rsid w:val="003B621E"/>
    <w:rsid w:val="003C2993"/>
    <w:rsid w:val="003C52FF"/>
    <w:rsid w:val="003C607C"/>
    <w:rsid w:val="003C63E1"/>
    <w:rsid w:val="003C6E2D"/>
    <w:rsid w:val="003C7535"/>
    <w:rsid w:val="003C77E9"/>
    <w:rsid w:val="003D0D2D"/>
    <w:rsid w:val="003D3623"/>
    <w:rsid w:val="003D5648"/>
    <w:rsid w:val="003D5A10"/>
    <w:rsid w:val="003D6868"/>
    <w:rsid w:val="003D7CD5"/>
    <w:rsid w:val="003E10D4"/>
    <w:rsid w:val="003E2942"/>
    <w:rsid w:val="003E333C"/>
    <w:rsid w:val="003E4855"/>
    <w:rsid w:val="003E552A"/>
    <w:rsid w:val="003E565F"/>
    <w:rsid w:val="003E692A"/>
    <w:rsid w:val="003F043A"/>
    <w:rsid w:val="003F1F96"/>
    <w:rsid w:val="003F212E"/>
    <w:rsid w:val="003F25CC"/>
    <w:rsid w:val="003F38E4"/>
    <w:rsid w:val="003F43A3"/>
    <w:rsid w:val="003F5A56"/>
    <w:rsid w:val="003F67AE"/>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421E"/>
    <w:rsid w:val="00414460"/>
    <w:rsid w:val="00421924"/>
    <w:rsid w:val="00421FE6"/>
    <w:rsid w:val="00422650"/>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5A70"/>
    <w:rsid w:val="00436AF0"/>
    <w:rsid w:val="00436C7A"/>
    <w:rsid w:val="00437BA2"/>
    <w:rsid w:val="0044130B"/>
    <w:rsid w:val="004415E6"/>
    <w:rsid w:val="00441ECC"/>
    <w:rsid w:val="00445CFA"/>
    <w:rsid w:val="00447962"/>
    <w:rsid w:val="00451158"/>
    <w:rsid w:val="0045119B"/>
    <w:rsid w:val="0045712C"/>
    <w:rsid w:val="00457A47"/>
    <w:rsid w:val="00457B2D"/>
    <w:rsid w:val="00460D52"/>
    <w:rsid w:val="00463994"/>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0DE"/>
    <w:rsid w:val="00485D6C"/>
    <w:rsid w:val="00486D65"/>
    <w:rsid w:val="00487725"/>
    <w:rsid w:val="00487D03"/>
    <w:rsid w:val="00490064"/>
    <w:rsid w:val="004905F4"/>
    <w:rsid w:val="0049089E"/>
    <w:rsid w:val="004911F9"/>
    <w:rsid w:val="00492456"/>
    <w:rsid w:val="004931D3"/>
    <w:rsid w:val="00496138"/>
    <w:rsid w:val="00496476"/>
    <w:rsid w:val="00496884"/>
    <w:rsid w:val="004970F3"/>
    <w:rsid w:val="004A02AA"/>
    <w:rsid w:val="004A0997"/>
    <w:rsid w:val="004A1310"/>
    <w:rsid w:val="004A1443"/>
    <w:rsid w:val="004A2A6F"/>
    <w:rsid w:val="004A2F6E"/>
    <w:rsid w:val="004A33C4"/>
    <w:rsid w:val="004A4DCD"/>
    <w:rsid w:val="004A51FB"/>
    <w:rsid w:val="004A5D10"/>
    <w:rsid w:val="004B03A3"/>
    <w:rsid w:val="004B0555"/>
    <w:rsid w:val="004B0A0E"/>
    <w:rsid w:val="004B0C25"/>
    <w:rsid w:val="004B180D"/>
    <w:rsid w:val="004B3154"/>
    <w:rsid w:val="004B3AEF"/>
    <w:rsid w:val="004B5C17"/>
    <w:rsid w:val="004B61B8"/>
    <w:rsid w:val="004B69BC"/>
    <w:rsid w:val="004B6BF5"/>
    <w:rsid w:val="004C2E67"/>
    <w:rsid w:val="004C4540"/>
    <w:rsid w:val="004C4DEC"/>
    <w:rsid w:val="004C4F56"/>
    <w:rsid w:val="004C525B"/>
    <w:rsid w:val="004C6F43"/>
    <w:rsid w:val="004D4853"/>
    <w:rsid w:val="004D4EB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B9C"/>
    <w:rsid w:val="00500DA6"/>
    <w:rsid w:val="00500EA6"/>
    <w:rsid w:val="005017EB"/>
    <w:rsid w:val="005018A2"/>
    <w:rsid w:val="005020F6"/>
    <w:rsid w:val="00502585"/>
    <w:rsid w:val="00502CF8"/>
    <w:rsid w:val="00503AB1"/>
    <w:rsid w:val="005066F6"/>
    <w:rsid w:val="00507D8A"/>
    <w:rsid w:val="00511BDF"/>
    <w:rsid w:val="00511DC8"/>
    <w:rsid w:val="00512ACE"/>
    <w:rsid w:val="00512CDD"/>
    <w:rsid w:val="00513FB0"/>
    <w:rsid w:val="00516ADF"/>
    <w:rsid w:val="00516F68"/>
    <w:rsid w:val="005171B5"/>
    <w:rsid w:val="00517344"/>
    <w:rsid w:val="00517706"/>
    <w:rsid w:val="00517ADD"/>
    <w:rsid w:val="00517E95"/>
    <w:rsid w:val="00520C7C"/>
    <w:rsid w:val="00520EF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71AFD"/>
    <w:rsid w:val="00572CA8"/>
    <w:rsid w:val="0057313B"/>
    <w:rsid w:val="00574E94"/>
    <w:rsid w:val="00575759"/>
    <w:rsid w:val="00575990"/>
    <w:rsid w:val="00575BBA"/>
    <w:rsid w:val="00577476"/>
    <w:rsid w:val="00580E19"/>
    <w:rsid w:val="00581EA8"/>
    <w:rsid w:val="0058234E"/>
    <w:rsid w:val="005824AD"/>
    <w:rsid w:val="00582E98"/>
    <w:rsid w:val="00585C73"/>
    <w:rsid w:val="00587391"/>
    <w:rsid w:val="00590EE2"/>
    <w:rsid w:val="00593922"/>
    <w:rsid w:val="00594D73"/>
    <w:rsid w:val="00596105"/>
    <w:rsid w:val="00596D55"/>
    <w:rsid w:val="00596EAF"/>
    <w:rsid w:val="005A0557"/>
    <w:rsid w:val="005A4174"/>
    <w:rsid w:val="005A647F"/>
    <w:rsid w:val="005A77A9"/>
    <w:rsid w:val="005A7952"/>
    <w:rsid w:val="005B06B7"/>
    <w:rsid w:val="005B1181"/>
    <w:rsid w:val="005B1FEB"/>
    <w:rsid w:val="005B2018"/>
    <w:rsid w:val="005B524B"/>
    <w:rsid w:val="005B62F4"/>
    <w:rsid w:val="005B656F"/>
    <w:rsid w:val="005B6785"/>
    <w:rsid w:val="005B7133"/>
    <w:rsid w:val="005C0732"/>
    <w:rsid w:val="005C0CC9"/>
    <w:rsid w:val="005C0F2C"/>
    <w:rsid w:val="005C1314"/>
    <w:rsid w:val="005C22F5"/>
    <w:rsid w:val="005C27E2"/>
    <w:rsid w:val="005C35C8"/>
    <w:rsid w:val="005C45E7"/>
    <w:rsid w:val="005C50A2"/>
    <w:rsid w:val="005C5BB6"/>
    <w:rsid w:val="005D0554"/>
    <w:rsid w:val="005D0D7D"/>
    <w:rsid w:val="005D196F"/>
    <w:rsid w:val="005D3C28"/>
    <w:rsid w:val="005D5AE0"/>
    <w:rsid w:val="005E03E7"/>
    <w:rsid w:val="005E11F7"/>
    <w:rsid w:val="005E1DF8"/>
    <w:rsid w:val="005E391A"/>
    <w:rsid w:val="005E5978"/>
    <w:rsid w:val="005E5A20"/>
    <w:rsid w:val="005E5B37"/>
    <w:rsid w:val="005E6FE1"/>
    <w:rsid w:val="005E706C"/>
    <w:rsid w:val="005E747E"/>
    <w:rsid w:val="005E7B12"/>
    <w:rsid w:val="005F1427"/>
    <w:rsid w:val="005F2FB0"/>
    <w:rsid w:val="005F33A8"/>
    <w:rsid w:val="005F4DA1"/>
    <w:rsid w:val="005F57C7"/>
    <w:rsid w:val="005F5BED"/>
    <w:rsid w:val="005F5CCB"/>
    <w:rsid w:val="005F6177"/>
    <w:rsid w:val="005F63C9"/>
    <w:rsid w:val="005F6537"/>
    <w:rsid w:val="005F6D03"/>
    <w:rsid w:val="005F6F6A"/>
    <w:rsid w:val="005F6F6C"/>
    <w:rsid w:val="00600B4A"/>
    <w:rsid w:val="00601591"/>
    <w:rsid w:val="00602B12"/>
    <w:rsid w:val="00602E6A"/>
    <w:rsid w:val="006045B0"/>
    <w:rsid w:val="006057E4"/>
    <w:rsid w:val="0060686B"/>
    <w:rsid w:val="006076AF"/>
    <w:rsid w:val="006104BB"/>
    <w:rsid w:val="0061051C"/>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1BA2"/>
    <w:rsid w:val="00652E79"/>
    <w:rsid w:val="00654577"/>
    <w:rsid w:val="00656858"/>
    <w:rsid w:val="006574B0"/>
    <w:rsid w:val="0066137D"/>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320F"/>
    <w:rsid w:val="006B5E7F"/>
    <w:rsid w:val="006B643C"/>
    <w:rsid w:val="006B6D03"/>
    <w:rsid w:val="006B7277"/>
    <w:rsid w:val="006C03BD"/>
    <w:rsid w:val="006C066E"/>
    <w:rsid w:val="006C1328"/>
    <w:rsid w:val="006C195D"/>
    <w:rsid w:val="006C2E22"/>
    <w:rsid w:val="006C48FF"/>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D90"/>
    <w:rsid w:val="00704CBA"/>
    <w:rsid w:val="0070587D"/>
    <w:rsid w:val="00705B12"/>
    <w:rsid w:val="007062BC"/>
    <w:rsid w:val="0070640B"/>
    <w:rsid w:val="007066CA"/>
    <w:rsid w:val="00707180"/>
    <w:rsid w:val="00707A90"/>
    <w:rsid w:val="00707C87"/>
    <w:rsid w:val="007101EE"/>
    <w:rsid w:val="00710EB5"/>
    <w:rsid w:val="00712611"/>
    <w:rsid w:val="00713553"/>
    <w:rsid w:val="00713BF0"/>
    <w:rsid w:val="00714E41"/>
    <w:rsid w:val="00716C90"/>
    <w:rsid w:val="00722E45"/>
    <w:rsid w:val="007245F8"/>
    <w:rsid w:val="007255A2"/>
    <w:rsid w:val="007263B6"/>
    <w:rsid w:val="0073119B"/>
    <w:rsid w:val="0073190F"/>
    <w:rsid w:val="00732F5D"/>
    <w:rsid w:val="007346F2"/>
    <w:rsid w:val="0073481B"/>
    <w:rsid w:val="00734F80"/>
    <w:rsid w:val="007352C7"/>
    <w:rsid w:val="007355E8"/>
    <w:rsid w:val="00735672"/>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5913"/>
    <w:rsid w:val="007673E3"/>
    <w:rsid w:val="00767DCA"/>
    <w:rsid w:val="007711BD"/>
    <w:rsid w:val="00771B83"/>
    <w:rsid w:val="00771D14"/>
    <w:rsid w:val="00771D35"/>
    <w:rsid w:val="00773AE1"/>
    <w:rsid w:val="00773AE6"/>
    <w:rsid w:val="007745B7"/>
    <w:rsid w:val="00774F02"/>
    <w:rsid w:val="007755DE"/>
    <w:rsid w:val="007763EF"/>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FDF"/>
    <w:rsid w:val="007A42DB"/>
    <w:rsid w:val="007A4C1A"/>
    <w:rsid w:val="007A5313"/>
    <w:rsid w:val="007A5457"/>
    <w:rsid w:val="007A5FE5"/>
    <w:rsid w:val="007B004C"/>
    <w:rsid w:val="007B0567"/>
    <w:rsid w:val="007B185F"/>
    <w:rsid w:val="007B2541"/>
    <w:rsid w:val="007B2643"/>
    <w:rsid w:val="007B2EF5"/>
    <w:rsid w:val="007B3618"/>
    <w:rsid w:val="007B49D0"/>
    <w:rsid w:val="007B4A72"/>
    <w:rsid w:val="007C3B60"/>
    <w:rsid w:val="007C3C17"/>
    <w:rsid w:val="007C4B61"/>
    <w:rsid w:val="007C5509"/>
    <w:rsid w:val="007C59FA"/>
    <w:rsid w:val="007C5D84"/>
    <w:rsid w:val="007C69AE"/>
    <w:rsid w:val="007C69EE"/>
    <w:rsid w:val="007C7266"/>
    <w:rsid w:val="007C75C1"/>
    <w:rsid w:val="007C7D7A"/>
    <w:rsid w:val="007D101C"/>
    <w:rsid w:val="007D15C8"/>
    <w:rsid w:val="007D1F9A"/>
    <w:rsid w:val="007D25FD"/>
    <w:rsid w:val="007D2A70"/>
    <w:rsid w:val="007D586B"/>
    <w:rsid w:val="007D69B2"/>
    <w:rsid w:val="007D7465"/>
    <w:rsid w:val="007E0F5B"/>
    <w:rsid w:val="007E27F3"/>
    <w:rsid w:val="007E2DF8"/>
    <w:rsid w:val="007E3510"/>
    <w:rsid w:val="007E4AEC"/>
    <w:rsid w:val="007E5AA2"/>
    <w:rsid w:val="007E6DBD"/>
    <w:rsid w:val="007E6E15"/>
    <w:rsid w:val="007E7A8F"/>
    <w:rsid w:val="007F0F80"/>
    <w:rsid w:val="007F1365"/>
    <w:rsid w:val="007F1EFD"/>
    <w:rsid w:val="007F2FC0"/>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6CE1"/>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5395"/>
    <w:rsid w:val="008457EF"/>
    <w:rsid w:val="0084661B"/>
    <w:rsid w:val="008471DF"/>
    <w:rsid w:val="00847699"/>
    <w:rsid w:val="00847A79"/>
    <w:rsid w:val="00850D49"/>
    <w:rsid w:val="00850E04"/>
    <w:rsid w:val="0085129E"/>
    <w:rsid w:val="008530EB"/>
    <w:rsid w:val="0085528E"/>
    <w:rsid w:val="00856218"/>
    <w:rsid w:val="00856AF3"/>
    <w:rsid w:val="0086011D"/>
    <w:rsid w:val="00860402"/>
    <w:rsid w:val="00861177"/>
    <w:rsid w:val="00862D42"/>
    <w:rsid w:val="00862E15"/>
    <w:rsid w:val="0086537B"/>
    <w:rsid w:val="008655C8"/>
    <w:rsid w:val="0086620C"/>
    <w:rsid w:val="0086783B"/>
    <w:rsid w:val="00870600"/>
    <w:rsid w:val="00870FB1"/>
    <w:rsid w:val="00873536"/>
    <w:rsid w:val="008745D0"/>
    <w:rsid w:val="00874932"/>
    <w:rsid w:val="00875A55"/>
    <w:rsid w:val="0087679B"/>
    <w:rsid w:val="00876AF5"/>
    <w:rsid w:val="0088107D"/>
    <w:rsid w:val="00882AC1"/>
    <w:rsid w:val="0088361E"/>
    <w:rsid w:val="00884130"/>
    <w:rsid w:val="00884706"/>
    <w:rsid w:val="008855DD"/>
    <w:rsid w:val="0088588B"/>
    <w:rsid w:val="00886CD0"/>
    <w:rsid w:val="00891A33"/>
    <w:rsid w:val="00891E49"/>
    <w:rsid w:val="00892A28"/>
    <w:rsid w:val="00893297"/>
    <w:rsid w:val="00893E44"/>
    <w:rsid w:val="00894016"/>
    <w:rsid w:val="008940AB"/>
    <w:rsid w:val="00895BC0"/>
    <w:rsid w:val="00896565"/>
    <w:rsid w:val="008A0556"/>
    <w:rsid w:val="008A0D8D"/>
    <w:rsid w:val="008A123F"/>
    <w:rsid w:val="008A177B"/>
    <w:rsid w:val="008A1E17"/>
    <w:rsid w:val="008A28AF"/>
    <w:rsid w:val="008A435C"/>
    <w:rsid w:val="008A54F9"/>
    <w:rsid w:val="008A6665"/>
    <w:rsid w:val="008A759B"/>
    <w:rsid w:val="008A762A"/>
    <w:rsid w:val="008B086D"/>
    <w:rsid w:val="008B0A0F"/>
    <w:rsid w:val="008B22C1"/>
    <w:rsid w:val="008B2B4B"/>
    <w:rsid w:val="008B2D92"/>
    <w:rsid w:val="008B34C2"/>
    <w:rsid w:val="008B3ED5"/>
    <w:rsid w:val="008B5987"/>
    <w:rsid w:val="008B5C7F"/>
    <w:rsid w:val="008B609D"/>
    <w:rsid w:val="008B60CA"/>
    <w:rsid w:val="008B7B0D"/>
    <w:rsid w:val="008B7B6B"/>
    <w:rsid w:val="008C061C"/>
    <w:rsid w:val="008C13AD"/>
    <w:rsid w:val="008C27FF"/>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5E11"/>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6FB8"/>
    <w:rsid w:val="009175C2"/>
    <w:rsid w:val="00917701"/>
    <w:rsid w:val="00920BFF"/>
    <w:rsid w:val="00921D5D"/>
    <w:rsid w:val="00925BD3"/>
    <w:rsid w:val="00927721"/>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7AE9"/>
    <w:rsid w:val="00960082"/>
    <w:rsid w:val="0096059E"/>
    <w:rsid w:val="00961B0A"/>
    <w:rsid w:val="00962618"/>
    <w:rsid w:val="00962A07"/>
    <w:rsid w:val="00962AB4"/>
    <w:rsid w:val="00962ED2"/>
    <w:rsid w:val="0096347E"/>
    <w:rsid w:val="00963DA7"/>
    <w:rsid w:val="009645D3"/>
    <w:rsid w:val="0096528C"/>
    <w:rsid w:val="00965B3E"/>
    <w:rsid w:val="009668D8"/>
    <w:rsid w:val="009676A9"/>
    <w:rsid w:val="00967E5C"/>
    <w:rsid w:val="00970917"/>
    <w:rsid w:val="00970961"/>
    <w:rsid w:val="00971D5A"/>
    <w:rsid w:val="009729EF"/>
    <w:rsid w:val="0097481C"/>
    <w:rsid w:val="0097529E"/>
    <w:rsid w:val="009755F8"/>
    <w:rsid w:val="00976325"/>
    <w:rsid w:val="00985FEA"/>
    <w:rsid w:val="00987345"/>
    <w:rsid w:val="00990714"/>
    <w:rsid w:val="00991226"/>
    <w:rsid w:val="009919F7"/>
    <w:rsid w:val="00992817"/>
    <w:rsid w:val="00994AB9"/>
    <w:rsid w:val="009959A8"/>
    <w:rsid w:val="00995ABA"/>
    <w:rsid w:val="009961D9"/>
    <w:rsid w:val="00996F5C"/>
    <w:rsid w:val="009A027F"/>
    <w:rsid w:val="009A054E"/>
    <w:rsid w:val="009A0897"/>
    <w:rsid w:val="009A266C"/>
    <w:rsid w:val="009A2895"/>
    <w:rsid w:val="009A28EC"/>
    <w:rsid w:val="009A362D"/>
    <w:rsid w:val="009A58DC"/>
    <w:rsid w:val="009A60DB"/>
    <w:rsid w:val="009A6D1A"/>
    <w:rsid w:val="009A6F17"/>
    <w:rsid w:val="009B0812"/>
    <w:rsid w:val="009B1915"/>
    <w:rsid w:val="009B1AEB"/>
    <w:rsid w:val="009B2CA8"/>
    <w:rsid w:val="009B37D9"/>
    <w:rsid w:val="009B3EE2"/>
    <w:rsid w:val="009B4838"/>
    <w:rsid w:val="009B4F28"/>
    <w:rsid w:val="009B687A"/>
    <w:rsid w:val="009B6A27"/>
    <w:rsid w:val="009B6C72"/>
    <w:rsid w:val="009B74CE"/>
    <w:rsid w:val="009B799E"/>
    <w:rsid w:val="009B7B3E"/>
    <w:rsid w:val="009C04A2"/>
    <w:rsid w:val="009C262F"/>
    <w:rsid w:val="009C3120"/>
    <w:rsid w:val="009C3505"/>
    <w:rsid w:val="009C3606"/>
    <w:rsid w:val="009C5310"/>
    <w:rsid w:val="009C6907"/>
    <w:rsid w:val="009C74B7"/>
    <w:rsid w:val="009D1F35"/>
    <w:rsid w:val="009D2F75"/>
    <w:rsid w:val="009D33E7"/>
    <w:rsid w:val="009D42AA"/>
    <w:rsid w:val="009D4B97"/>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A009C1"/>
    <w:rsid w:val="00A01A2D"/>
    <w:rsid w:val="00A025C8"/>
    <w:rsid w:val="00A02FDA"/>
    <w:rsid w:val="00A0403E"/>
    <w:rsid w:val="00A044F7"/>
    <w:rsid w:val="00A07A10"/>
    <w:rsid w:val="00A114DC"/>
    <w:rsid w:val="00A1162C"/>
    <w:rsid w:val="00A128ED"/>
    <w:rsid w:val="00A13BCD"/>
    <w:rsid w:val="00A153F9"/>
    <w:rsid w:val="00A15FF9"/>
    <w:rsid w:val="00A16F35"/>
    <w:rsid w:val="00A1707E"/>
    <w:rsid w:val="00A170BF"/>
    <w:rsid w:val="00A174DC"/>
    <w:rsid w:val="00A20B36"/>
    <w:rsid w:val="00A20D35"/>
    <w:rsid w:val="00A2243D"/>
    <w:rsid w:val="00A2491B"/>
    <w:rsid w:val="00A2710C"/>
    <w:rsid w:val="00A339C4"/>
    <w:rsid w:val="00A33E9C"/>
    <w:rsid w:val="00A359ED"/>
    <w:rsid w:val="00A35BB5"/>
    <w:rsid w:val="00A35E37"/>
    <w:rsid w:val="00A363E6"/>
    <w:rsid w:val="00A37A75"/>
    <w:rsid w:val="00A41848"/>
    <w:rsid w:val="00A42C00"/>
    <w:rsid w:val="00A44390"/>
    <w:rsid w:val="00A44DF8"/>
    <w:rsid w:val="00A464D4"/>
    <w:rsid w:val="00A511EC"/>
    <w:rsid w:val="00A51F7F"/>
    <w:rsid w:val="00A54411"/>
    <w:rsid w:val="00A5442C"/>
    <w:rsid w:val="00A54C7C"/>
    <w:rsid w:val="00A5547A"/>
    <w:rsid w:val="00A56D6C"/>
    <w:rsid w:val="00A56EF0"/>
    <w:rsid w:val="00A56F3F"/>
    <w:rsid w:val="00A60747"/>
    <w:rsid w:val="00A610DC"/>
    <w:rsid w:val="00A61539"/>
    <w:rsid w:val="00A62370"/>
    <w:rsid w:val="00A62ACF"/>
    <w:rsid w:val="00A646BE"/>
    <w:rsid w:val="00A64972"/>
    <w:rsid w:val="00A656FE"/>
    <w:rsid w:val="00A65D83"/>
    <w:rsid w:val="00A6734C"/>
    <w:rsid w:val="00A67BC8"/>
    <w:rsid w:val="00A70139"/>
    <w:rsid w:val="00A70242"/>
    <w:rsid w:val="00A70BEC"/>
    <w:rsid w:val="00A70D9F"/>
    <w:rsid w:val="00A71BDD"/>
    <w:rsid w:val="00A72936"/>
    <w:rsid w:val="00A72E31"/>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5259"/>
    <w:rsid w:val="00A9581C"/>
    <w:rsid w:val="00A96894"/>
    <w:rsid w:val="00A96A56"/>
    <w:rsid w:val="00A97C94"/>
    <w:rsid w:val="00AA0608"/>
    <w:rsid w:val="00AA067E"/>
    <w:rsid w:val="00AA0B80"/>
    <w:rsid w:val="00AA1F21"/>
    <w:rsid w:val="00AA6737"/>
    <w:rsid w:val="00AA6942"/>
    <w:rsid w:val="00AA6AAA"/>
    <w:rsid w:val="00AA73C7"/>
    <w:rsid w:val="00AA7465"/>
    <w:rsid w:val="00AA7721"/>
    <w:rsid w:val="00AB0DD8"/>
    <w:rsid w:val="00AB0F62"/>
    <w:rsid w:val="00AB1116"/>
    <w:rsid w:val="00AB1A42"/>
    <w:rsid w:val="00AB32EB"/>
    <w:rsid w:val="00AB399D"/>
    <w:rsid w:val="00AB3B13"/>
    <w:rsid w:val="00AB3ED2"/>
    <w:rsid w:val="00AB4B0E"/>
    <w:rsid w:val="00AB531C"/>
    <w:rsid w:val="00AB6AE4"/>
    <w:rsid w:val="00AB7677"/>
    <w:rsid w:val="00AC1138"/>
    <w:rsid w:val="00AC18B3"/>
    <w:rsid w:val="00AC2347"/>
    <w:rsid w:val="00AC2B3C"/>
    <w:rsid w:val="00AC2D43"/>
    <w:rsid w:val="00AC5F86"/>
    <w:rsid w:val="00AC7AB6"/>
    <w:rsid w:val="00AD03C7"/>
    <w:rsid w:val="00AD097A"/>
    <w:rsid w:val="00AD18AA"/>
    <w:rsid w:val="00AD2414"/>
    <w:rsid w:val="00AD5CE3"/>
    <w:rsid w:val="00AD60FC"/>
    <w:rsid w:val="00AD668E"/>
    <w:rsid w:val="00AD72E8"/>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456D"/>
    <w:rsid w:val="00AF6F89"/>
    <w:rsid w:val="00AF70CA"/>
    <w:rsid w:val="00B01C2F"/>
    <w:rsid w:val="00B02251"/>
    <w:rsid w:val="00B028A0"/>
    <w:rsid w:val="00B02D55"/>
    <w:rsid w:val="00B0365E"/>
    <w:rsid w:val="00B044E8"/>
    <w:rsid w:val="00B05402"/>
    <w:rsid w:val="00B10561"/>
    <w:rsid w:val="00B10A20"/>
    <w:rsid w:val="00B10C9E"/>
    <w:rsid w:val="00B1175E"/>
    <w:rsid w:val="00B11D3B"/>
    <w:rsid w:val="00B12637"/>
    <w:rsid w:val="00B12A78"/>
    <w:rsid w:val="00B12C98"/>
    <w:rsid w:val="00B131BE"/>
    <w:rsid w:val="00B133A7"/>
    <w:rsid w:val="00B16539"/>
    <w:rsid w:val="00B17910"/>
    <w:rsid w:val="00B2067B"/>
    <w:rsid w:val="00B21876"/>
    <w:rsid w:val="00B2426C"/>
    <w:rsid w:val="00B245D6"/>
    <w:rsid w:val="00B25388"/>
    <w:rsid w:val="00B257DF"/>
    <w:rsid w:val="00B26496"/>
    <w:rsid w:val="00B270E4"/>
    <w:rsid w:val="00B27F2E"/>
    <w:rsid w:val="00B27F8B"/>
    <w:rsid w:val="00B3082C"/>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6FDA"/>
    <w:rsid w:val="00B70C6F"/>
    <w:rsid w:val="00B71862"/>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A55FE"/>
    <w:rsid w:val="00BB01A0"/>
    <w:rsid w:val="00BB0C7C"/>
    <w:rsid w:val="00BB12AA"/>
    <w:rsid w:val="00BB2B21"/>
    <w:rsid w:val="00BB3C51"/>
    <w:rsid w:val="00BB516F"/>
    <w:rsid w:val="00BB5F6C"/>
    <w:rsid w:val="00BB75C9"/>
    <w:rsid w:val="00BB7BD1"/>
    <w:rsid w:val="00BB7EEC"/>
    <w:rsid w:val="00BC0AF1"/>
    <w:rsid w:val="00BC1F02"/>
    <w:rsid w:val="00BC28D2"/>
    <w:rsid w:val="00BC633E"/>
    <w:rsid w:val="00BC782C"/>
    <w:rsid w:val="00BD119E"/>
    <w:rsid w:val="00BD335C"/>
    <w:rsid w:val="00BD3CDC"/>
    <w:rsid w:val="00BD5C76"/>
    <w:rsid w:val="00BD651C"/>
    <w:rsid w:val="00BD69D3"/>
    <w:rsid w:val="00BD6B89"/>
    <w:rsid w:val="00BD6CA9"/>
    <w:rsid w:val="00BD7056"/>
    <w:rsid w:val="00BE035F"/>
    <w:rsid w:val="00BE2C93"/>
    <w:rsid w:val="00BE350A"/>
    <w:rsid w:val="00BE3857"/>
    <w:rsid w:val="00BE4789"/>
    <w:rsid w:val="00BE5DAF"/>
    <w:rsid w:val="00BE6C38"/>
    <w:rsid w:val="00BE6E41"/>
    <w:rsid w:val="00BF006E"/>
    <w:rsid w:val="00BF0AFB"/>
    <w:rsid w:val="00BF16CE"/>
    <w:rsid w:val="00BF28A5"/>
    <w:rsid w:val="00BF4A6E"/>
    <w:rsid w:val="00BF69C2"/>
    <w:rsid w:val="00BF79A3"/>
    <w:rsid w:val="00C00243"/>
    <w:rsid w:val="00C01331"/>
    <w:rsid w:val="00C029D0"/>
    <w:rsid w:val="00C0433B"/>
    <w:rsid w:val="00C04E18"/>
    <w:rsid w:val="00C061D6"/>
    <w:rsid w:val="00C12088"/>
    <w:rsid w:val="00C12CE5"/>
    <w:rsid w:val="00C13053"/>
    <w:rsid w:val="00C136E8"/>
    <w:rsid w:val="00C13864"/>
    <w:rsid w:val="00C13936"/>
    <w:rsid w:val="00C15AFC"/>
    <w:rsid w:val="00C15BA0"/>
    <w:rsid w:val="00C16724"/>
    <w:rsid w:val="00C16DED"/>
    <w:rsid w:val="00C17E23"/>
    <w:rsid w:val="00C20799"/>
    <w:rsid w:val="00C20802"/>
    <w:rsid w:val="00C20CC3"/>
    <w:rsid w:val="00C20E14"/>
    <w:rsid w:val="00C21B7B"/>
    <w:rsid w:val="00C2253E"/>
    <w:rsid w:val="00C2461D"/>
    <w:rsid w:val="00C27E18"/>
    <w:rsid w:val="00C307AC"/>
    <w:rsid w:val="00C3242B"/>
    <w:rsid w:val="00C33297"/>
    <w:rsid w:val="00C35284"/>
    <w:rsid w:val="00C35FE8"/>
    <w:rsid w:val="00C367D8"/>
    <w:rsid w:val="00C3730C"/>
    <w:rsid w:val="00C40130"/>
    <w:rsid w:val="00C409E5"/>
    <w:rsid w:val="00C410F3"/>
    <w:rsid w:val="00C422EB"/>
    <w:rsid w:val="00C44700"/>
    <w:rsid w:val="00C50554"/>
    <w:rsid w:val="00C50D10"/>
    <w:rsid w:val="00C5131B"/>
    <w:rsid w:val="00C53CAC"/>
    <w:rsid w:val="00C563A7"/>
    <w:rsid w:val="00C5799D"/>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2500"/>
    <w:rsid w:val="00C72C92"/>
    <w:rsid w:val="00C746FA"/>
    <w:rsid w:val="00C74F63"/>
    <w:rsid w:val="00C7538A"/>
    <w:rsid w:val="00C75AD7"/>
    <w:rsid w:val="00C7661A"/>
    <w:rsid w:val="00C8025A"/>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DED"/>
    <w:rsid w:val="00C95E32"/>
    <w:rsid w:val="00C967D2"/>
    <w:rsid w:val="00C96FF0"/>
    <w:rsid w:val="00C97E0D"/>
    <w:rsid w:val="00CA004C"/>
    <w:rsid w:val="00CA0E42"/>
    <w:rsid w:val="00CA1A8B"/>
    <w:rsid w:val="00CA1F9E"/>
    <w:rsid w:val="00CA352A"/>
    <w:rsid w:val="00CA3A8C"/>
    <w:rsid w:val="00CA4870"/>
    <w:rsid w:val="00CA4B25"/>
    <w:rsid w:val="00CA5ADD"/>
    <w:rsid w:val="00CA6158"/>
    <w:rsid w:val="00CA7E83"/>
    <w:rsid w:val="00CB02DE"/>
    <w:rsid w:val="00CB0B8B"/>
    <w:rsid w:val="00CB1930"/>
    <w:rsid w:val="00CB1AD3"/>
    <w:rsid w:val="00CB2DD2"/>
    <w:rsid w:val="00CB3D87"/>
    <w:rsid w:val="00CB4544"/>
    <w:rsid w:val="00CB6CAC"/>
    <w:rsid w:val="00CB732D"/>
    <w:rsid w:val="00CB7F18"/>
    <w:rsid w:val="00CC1A23"/>
    <w:rsid w:val="00CC2B5E"/>
    <w:rsid w:val="00CC2F3F"/>
    <w:rsid w:val="00CC2FF6"/>
    <w:rsid w:val="00CC43D6"/>
    <w:rsid w:val="00CC516F"/>
    <w:rsid w:val="00CC5491"/>
    <w:rsid w:val="00CC5887"/>
    <w:rsid w:val="00CC5F9D"/>
    <w:rsid w:val="00CC6EC2"/>
    <w:rsid w:val="00CD08D7"/>
    <w:rsid w:val="00CD1529"/>
    <w:rsid w:val="00CD4138"/>
    <w:rsid w:val="00CD48DA"/>
    <w:rsid w:val="00CD651A"/>
    <w:rsid w:val="00CE0364"/>
    <w:rsid w:val="00CE0B15"/>
    <w:rsid w:val="00CE0FB4"/>
    <w:rsid w:val="00CE4808"/>
    <w:rsid w:val="00CE482E"/>
    <w:rsid w:val="00CE621D"/>
    <w:rsid w:val="00CE7366"/>
    <w:rsid w:val="00CF09F4"/>
    <w:rsid w:val="00CF1593"/>
    <w:rsid w:val="00CF1A63"/>
    <w:rsid w:val="00CF3B8D"/>
    <w:rsid w:val="00CF504A"/>
    <w:rsid w:val="00CF5A1A"/>
    <w:rsid w:val="00CF6400"/>
    <w:rsid w:val="00CF7DA9"/>
    <w:rsid w:val="00D023A3"/>
    <w:rsid w:val="00D03F43"/>
    <w:rsid w:val="00D0448E"/>
    <w:rsid w:val="00D05009"/>
    <w:rsid w:val="00D0530F"/>
    <w:rsid w:val="00D05609"/>
    <w:rsid w:val="00D102E8"/>
    <w:rsid w:val="00D10957"/>
    <w:rsid w:val="00D10CFF"/>
    <w:rsid w:val="00D11FA1"/>
    <w:rsid w:val="00D12155"/>
    <w:rsid w:val="00D12712"/>
    <w:rsid w:val="00D13346"/>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5526"/>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50A92"/>
    <w:rsid w:val="00D50FC5"/>
    <w:rsid w:val="00D51469"/>
    <w:rsid w:val="00D51D35"/>
    <w:rsid w:val="00D522E4"/>
    <w:rsid w:val="00D5415C"/>
    <w:rsid w:val="00D554D5"/>
    <w:rsid w:val="00D562E5"/>
    <w:rsid w:val="00D566B0"/>
    <w:rsid w:val="00D57225"/>
    <w:rsid w:val="00D5748D"/>
    <w:rsid w:val="00D57B1C"/>
    <w:rsid w:val="00D61DDF"/>
    <w:rsid w:val="00D63028"/>
    <w:rsid w:val="00D66368"/>
    <w:rsid w:val="00D710EB"/>
    <w:rsid w:val="00D71C0B"/>
    <w:rsid w:val="00D733D5"/>
    <w:rsid w:val="00D73604"/>
    <w:rsid w:val="00D737C4"/>
    <w:rsid w:val="00D73885"/>
    <w:rsid w:val="00D74356"/>
    <w:rsid w:val="00D745DE"/>
    <w:rsid w:val="00D74D54"/>
    <w:rsid w:val="00D75939"/>
    <w:rsid w:val="00D77A52"/>
    <w:rsid w:val="00D813FD"/>
    <w:rsid w:val="00D82C61"/>
    <w:rsid w:val="00D83826"/>
    <w:rsid w:val="00D83D34"/>
    <w:rsid w:val="00D84AD9"/>
    <w:rsid w:val="00D87BEC"/>
    <w:rsid w:val="00D9016B"/>
    <w:rsid w:val="00D921EC"/>
    <w:rsid w:val="00D927EA"/>
    <w:rsid w:val="00D93165"/>
    <w:rsid w:val="00D93E2C"/>
    <w:rsid w:val="00D97308"/>
    <w:rsid w:val="00DA07ED"/>
    <w:rsid w:val="00DA323F"/>
    <w:rsid w:val="00DA394C"/>
    <w:rsid w:val="00DA4467"/>
    <w:rsid w:val="00DA5420"/>
    <w:rsid w:val="00DA5D88"/>
    <w:rsid w:val="00DB0561"/>
    <w:rsid w:val="00DB1718"/>
    <w:rsid w:val="00DB2182"/>
    <w:rsid w:val="00DB33C9"/>
    <w:rsid w:val="00DB3633"/>
    <w:rsid w:val="00DB3AD0"/>
    <w:rsid w:val="00DB3BEA"/>
    <w:rsid w:val="00DB7AD6"/>
    <w:rsid w:val="00DC107D"/>
    <w:rsid w:val="00DC1358"/>
    <w:rsid w:val="00DC2838"/>
    <w:rsid w:val="00DC2C0F"/>
    <w:rsid w:val="00DC3599"/>
    <w:rsid w:val="00DC4AE7"/>
    <w:rsid w:val="00DC506E"/>
    <w:rsid w:val="00DC7802"/>
    <w:rsid w:val="00DD0365"/>
    <w:rsid w:val="00DD046A"/>
    <w:rsid w:val="00DD1A64"/>
    <w:rsid w:val="00DD2E25"/>
    <w:rsid w:val="00DD2F98"/>
    <w:rsid w:val="00DD2FD2"/>
    <w:rsid w:val="00DD690D"/>
    <w:rsid w:val="00DD6B59"/>
    <w:rsid w:val="00DD6BA0"/>
    <w:rsid w:val="00DD7330"/>
    <w:rsid w:val="00DE1FED"/>
    <w:rsid w:val="00DE21FF"/>
    <w:rsid w:val="00DE228C"/>
    <w:rsid w:val="00DE239D"/>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31C6"/>
    <w:rsid w:val="00E336ED"/>
    <w:rsid w:val="00E34EEC"/>
    <w:rsid w:val="00E35A0D"/>
    <w:rsid w:val="00E35C15"/>
    <w:rsid w:val="00E36910"/>
    <w:rsid w:val="00E3783F"/>
    <w:rsid w:val="00E408F0"/>
    <w:rsid w:val="00E40E52"/>
    <w:rsid w:val="00E40FE9"/>
    <w:rsid w:val="00E41EBF"/>
    <w:rsid w:val="00E4203D"/>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63B3F"/>
    <w:rsid w:val="00E66702"/>
    <w:rsid w:val="00E66BC4"/>
    <w:rsid w:val="00E671BD"/>
    <w:rsid w:val="00E678BA"/>
    <w:rsid w:val="00E67FF6"/>
    <w:rsid w:val="00E72D16"/>
    <w:rsid w:val="00E74696"/>
    <w:rsid w:val="00E74CF7"/>
    <w:rsid w:val="00E7715E"/>
    <w:rsid w:val="00E77CE7"/>
    <w:rsid w:val="00E80918"/>
    <w:rsid w:val="00E8132A"/>
    <w:rsid w:val="00E816D6"/>
    <w:rsid w:val="00E84BA3"/>
    <w:rsid w:val="00E84C42"/>
    <w:rsid w:val="00E85215"/>
    <w:rsid w:val="00E85246"/>
    <w:rsid w:val="00E85DCE"/>
    <w:rsid w:val="00E90469"/>
    <w:rsid w:val="00E91371"/>
    <w:rsid w:val="00E96895"/>
    <w:rsid w:val="00E96ECE"/>
    <w:rsid w:val="00E97AC8"/>
    <w:rsid w:val="00EA0D3E"/>
    <w:rsid w:val="00EA2EDE"/>
    <w:rsid w:val="00EA4A43"/>
    <w:rsid w:val="00EA50AB"/>
    <w:rsid w:val="00EA5B8B"/>
    <w:rsid w:val="00EA61B8"/>
    <w:rsid w:val="00EA6E46"/>
    <w:rsid w:val="00EA775E"/>
    <w:rsid w:val="00EB0D6E"/>
    <w:rsid w:val="00EB0ED2"/>
    <w:rsid w:val="00EB1316"/>
    <w:rsid w:val="00EB343E"/>
    <w:rsid w:val="00EB3F3E"/>
    <w:rsid w:val="00EB4519"/>
    <w:rsid w:val="00EB6037"/>
    <w:rsid w:val="00EB629A"/>
    <w:rsid w:val="00EB6BE6"/>
    <w:rsid w:val="00EB7076"/>
    <w:rsid w:val="00EB7660"/>
    <w:rsid w:val="00EB778A"/>
    <w:rsid w:val="00EC0B1D"/>
    <w:rsid w:val="00EC100D"/>
    <w:rsid w:val="00EC1A32"/>
    <w:rsid w:val="00EC2D31"/>
    <w:rsid w:val="00EC663C"/>
    <w:rsid w:val="00ED080E"/>
    <w:rsid w:val="00ED0D9C"/>
    <w:rsid w:val="00ED10BD"/>
    <w:rsid w:val="00ED22E8"/>
    <w:rsid w:val="00ED424B"/>
    <w:rsid w:val="00ED48D6"/>
    <w:rsid w:val="00ED4B53"/>
    <w:rsid w:val="00ED51C2"/>
    <w:rsid w:val="00ED54E7"/>
    <w:rsid w:val="00ED6C9E"/>
    <w:rsid w:val="00ED7F07"/>
    <w:rsid w:val="00EE0E82"/>
    <w:rsid w:val="00EE12FD"/>
    <w:rsid w:val="00EE257D"/>
    <w:rsid w:val="00EE2679"/>
    <w:rsid w:val="00EE2801"/>
    <w:rsid w:val="00EE2B5F"/>
    <w:rsid w:val="00EE3D1E"/>
    <w:rsid w:val="00EE58AD"/>
    <w:rsid w:val="00EE624F"/>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11EE3"/>
    <w:rsid w:val="00F1453A"/>
    <w:rsid w:val="00F14847"/>
    <w:rsid w:val="00F15452"/>
    <w:rsid w:val="00F15760"/>
    <w:rsid w:val="00F15FA2"/>
    <w:rsid w:val="00F172B5"/>
    <w:rsid w:val="00F173C5"/>
    <w:rsid w:val="00F20AEA"/>
    <w:rsid w:val="00F227FF"/>
    <w:rsid w:val="00F22A56"/>
    <w:rsid w:val="00F2330A"/>
    <w:rsid w:val="00F23D1C"/>
    <w:rsid w:val="00F25294"/>
    <w:rsid w:val="00F255EF"/>
    <w:rsid w:val="00F26150"/>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2326"/>
    <w:rsid w:val="00F4494A"/>
    <w:rsid w:val="00F44DD6"/>
    <w:rsid w:val="00F45ABC"/>
    <w:rsid w:val="00F45B5E"/>
    <w:rsid w:val="00F461BE"/>
    <w:rsid w:val="00F46791"/>
    <w:rsid w:val="00F46B45"/>
    <w:rsid w:val="00F46F68"/>
    <w:rsid w:val="00F51013"/>
    <w:rsid w:val="00F518EC"/>
    <w:rsid w:val="00F51CF5"/>
    <w:rsid w:val="00F51D72"/>
    <w:rsid w:val="00F52C64"/>
    <w:rsid w:val="00F536E4"/>
    <w:rsid w:val="00F539E8"/>
    <w:rsid w:val="00F55A63"/>
    <w:rsid w:val="00F561FF"/>
    <w:rsid w:val="00F563C8"/>
    <w:rsid w:val="00F56F62"/>
    <w:rsid w:val="00F57613"/>
    <w:rsid w:val="00F61B5D"/>
    <w:rsid w:val="00F62E0F"/>
    <w:rsid w:val="00F646D4"/>
    <w:rsid w:val="00F65D85"/>
    <w:rsid w:val="00F66380"/>
    <w:rsid w:val="00F66D42"/>
    <w:rsid w:val="00F7056F"/>
    <w:rsid w:val="00F70871"/>
    <w:rsid w:val="00F7343B"/>
    <w:rsid w:val="00F7457C"/>
    <w:rsid w:val="00F74605"/>
    <w:rsid w:val="00F76109"/>
    <w:rsid w:val="00F762D3"/>
    <w:rsid w:val="00F7661D"/>
    <w:rsid w:val="00F76785"/>
    <w:rsid w:val="00F77A23"/>
    <w:rsid w:val="00F80AD3"/>
    <w:rsid w:val="00F816C6"/>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A4"/>
    <w:rsid w:val="00FC3CFC"/>
    <w:rsid w:val="00FC4370"/>
    <w:rsid w:val="00FC58CE"/>
    <w:rsid w:val="00FC5D0C"/>
    <w:rsid w:val="00FC6DDA"/>
    <w:rsid w:val="00FC75CC"/>
    <w:rsid w:val="00FC7719"/>
    <w:rsid w:val="00FC7E08"/>
    <w:rsid w:val="00FD0DAC"/>
    <w:rsid w:val="00FD0E96"/>
    <w:rsid w:val="00FD1E2A"/>
    <w:rsid w:val="00FD2114"/>
    <w:rsid w:val="00FD36BC"/>
    <w:rsid w:val="00FD4174"/>
    <w:rsid w:val="00FD44E9"/>
    <w:rsid w:val="00FD66B5"/>
    <w:rsid w:val="00FD67CE"/>
    <w:rsid w:val="00FD798D"/>
    <w:rsid w:val="00FE2312"/>
    <w:rsid w:val="00FE2CEF"/>
    <w:rsid w:val="00FE3199"/>
    <w:rsid w:val="00FE36D2"/>
    <w:rsid w:val="00FE493E"/>
    <w:rsid w:val="00FE54DA"/>
    <w:rsid w:val="00FE70B8"/>
    <w:rsid w:val="00FF0CF3"/>
    <w:rsid w:val="00FF0FD8"/>
    <w:rsid w:val="00FF1618"/>
    <w:rsid w:val="00FF407C"/>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CCEB0-8813-48AB-A650-200E0653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DC"/>
    <w:pPr>
      <w:ind w:left="0" w:firstLine="432"/>
    </w:pPr>
    <w:rPr>
      <w:rFonts w:ascii="Times New Roman" w:eastAsiaTheme="minorHAnsi" w:hAnsi="Times New Roman"/>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spacing w:before="120"/>
      <w:outlineLvl w:val="3"/>
    </w:pPr>
    <w:rPr>
      <w:rFonts w:eastAsiaTheme="majorEastAsia" w:cstheme="majorBidi"/>
      <w:b/>
      <w:iCs/>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numPr>
        <w:ilvl w:val="1"/>
      </w:numPr>
      <w:ind w:left="432" w:firstLine="432"/>
      <w:contextualSpacing/>
      <w:jc w:val="center"/>
    </w:pPr>
    <w:rPr>
      <w:rFonts w:eastAsiaTheme="minorEastAsia"/>
      <w:b/>
      <w:spacing w:val="15"/>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tabs>
        <w:tab w:val="center" w:pos="4680"/>
        <w:tab w:val="right" w:pos="9360"/>
      </w:tabs>
    </w:p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rPr>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ind w:left="880"/>
    </w:pPr>
    <w:rPr>
      <w:sz w:val="20"/>
      <w:szCs w:val="18"/>
    </w:rPr>
  </w:style>
  <w:style w:type="paragraph" w:styleId="TOC4">
    <w:name w:val="toc 4"/>
    <w:basedOn w:val="Normal"/>
    <w:next w:val="Normal"/>
    <w:autoRedefine/>
    <w:uiPriority w:val="39"/>
    <w:unhideWhenUsed/>
    <w:rsid w:val="00301661"/>
    <w:pPr>
      <w:tabs>
        <w:tab w:val="right" w:leader="dot" w:pos="9350"/>
      </w:tabs>
      <w:ind w:left="432"/>
    </w:pPr>
    <w:rPr>
      <w:noProof/>
      <w:sz w:val="20"/>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850D49"/>
    <w:pPr>
      <w:tabs>
        <w:tab w:val="left" w:pos="432"/>
      </w:tabs>
      <w:spacing w:after="0"/>
      <w:ind w:left="0"/>
    </w:pPr>
    <w:rPr>
      <w:rFonts w:ascii="Times New Roman" w:hAnsi="Times New Roman" w:cs="Times New Roman"/>
    </w:rPr>
  </w:style>
  <w:style w:type="character" w:styleId="FollowedHyperlink">
    <w:name w:val="FollowedHyperlink"/>
    <w:basedOn w:val="DefaultParagraphFont"/>
    <w:uiPriority w:val="99"/>
    <w:semiHidden/>
    <w:unhideWhenUsed/>
    <w:rsid w:val="00F22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1199">
      <w:bodyDiv w:val="1"/>
      <w:marLeft w:val="0"/>
      <w:marRight w:val="0"/>
      <w:marTop w:val="0"/>
      <w:marBottom w:val="0"/>
      <w:divBdr>
        <w:top w:val="none" w:sz="0" w:space="0" w:color="auto"/>
        <w:left w:val="none" w:sz="0" w:space="0" w:color="auto"/>
        <w:bottom w:val="none" w:sz="0" w:space="0" w:color="auto"/>
        <w:right w:val="none" w:sz="0" w:space="0" w:color="auto"/>
      </w:divBdr>
      <w:divsChild>
        <w:div w:id="1773279798">
          <w:marLeft w:val="0"/>
          <w:marRight w:val="0"/>
          <w:marTop w:val="0"/>
          <w:marBottom w:val="0"/>
          <w:divBdr>
            <w:top w:val="none" w:sz="0" w:space="0" w:color="auto"/>
            <w:left w:val="none" w:sz="0" w:space="0" w:color="auto"/>
            <w:bottom w:val="none" w:sz="0" w:space="0" w:color="auto"/>
            <w:right w:val="none" w:sz="0" w:space="0" w:color="auto"/>
          </w:divBdr>
          <w:divsChild>
            <w:div w:id="1964187711">
              <w:marLeft w:val="0"/>
              <w:marRight w:val="0"/>
              <w:marTop w:val="0"/>
              <w:marBottom w:val="0"/>
              <w:divBdr>
                <w:top w:val="none" w:sz="0" w:space="0" w:color="auto"/>
                <w:left w:val="none" w:sz="0" w:space="0" w:color="auto"/>
                <w:bottom w:val="none" w:sz="0" w:space="0" w:color="auto"/>
                <w:right w:val="none" w:sz="0" w:space="0" w:color="auto"/>
              </w:divBdr>
            </w:div>
            <w:div w:id="321131306">
              <w:marLeft w:val="0"/>
              <w:marRight w:val="0"/>
              <w:marTop w:val="0"/>
              <w:marBottom w:val="0"/>
              <w:divBdr>
                <w:top w:val="none" w:sz="0" w:space="0" w:color="auto"/>
                <w:left w:val="none" w:sz="0" w:space="0" w:color="auto"/>
                <w:bottom w:val="none" w:sz="0" w:space="0" w:color="auto"/>
                <w:right w:val="none" w:sz="0" w:space="0" w:color="auto"/>
              </w:divBdr>
            </w:div>
            <w:div w:id="1136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321">
      <w:bodyDiv w:val="1"/>
      <w:marLeft w:val="0"/>
      <w:marRight w:val="0"/>
      <w:marTop w:val="0"/>
      <w:marBottom w:val="0"/>
      <w:divBdr>
        <w:top w:val="none" w:sz="0" w:space="0" w:color="auto"/>
        <w:left w:val="none" w:sz="0" w:space="0" w:color="auto"/>
        <w:bottom w:val="none" w:sz="0" w:space="0" w:color="auto"/>
        <w:right w:val="none" w:sz="0" w:space="0" w:color="auto"/>
      </w:divBdr>
      <w:divsChild>
        <w:div w:id="1581526016">
          <w:marLeft w:val="0"/>
          <w:marRight w:val="0"/>
          <w:marTop w:val="0"/>
          <w:marBottom w:val="0"/>
          <w:divBdr>
            <w:top w:val="none" w:sz="0" w:space="0" w:color="auto"/>
            <w:left w:val="none" w:sz="0" w:space="0" w:color="auto"/>
            <w:bottom w:val="none" w:sz="0" w:space="0" w:color="auto"/>
            <w:right w:val="none" w:sz="0" w:space="0" w:color="auto"/>
          </w:divBdr>
          <w:divsChild>
            <w:div w:id="17632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8720">
      <w:bodyDiv w:val="1"/>
      <w:marLeft w:val="0"/>
      <w:marRight w:val="0"/>
      <w:marTop w:val="0"/>
      <w:marBottom w:val="0"/>
      <w:divBdr>
        <w:top w:val="none" w:sz="0" w:space="0" w:color="auto"/>
        <w:left w:val="none" w:sz="0" w:space="0" w:color="auto"/>
        <w:bottom w:val="none" w:sz="0" w:space="0" w:color="auto"/>
        <w:right w:val="none" w:sz="0" w:space="0" w:color="auto"/>
      </w:divBdr>
      <w:divsChild>
        <w:div w:id="582958972">
          <w:marLeft w:val="0"/>
          <w:marRight w:val="0"/>
          <w:marTop w:val="0"/>
          <w:marBottom w:val="0"/>
          <w:divBdr>
            <w:top w:val="none" w:sz="0" w:space="0" w:color="auto"/>
            <w:left w:val="none" w:sz="0" w:space="0" w:color="auto"/>
            <w:bottom w:val="none" w:sz="0" w:space="0" w:color="auto"/>
            <w:right w:val="none" w:sz="0" w:space="0" w:color="auto"/>
          </w:divBdr>
          <w:divsChild>
            <w:div w:id="1482310760">
              <w:marLeft w:val="0"/>
              <w:marRight w:val="0"/>
              <w:marTop w:val="0"/>
              <w:marBottom w:val="0"/>
              <w:divBdr>
                <w:top w:val="none" w:sz="0" w:space="0" w:color="auto"/>
                <w:left w:val="none" w:sz="0" w:space="0" w:color="auto"/>
                <w:bottom w:val="none" w:sz="0" w:space="0" w:color="auto"/>
                <w:right w:val="none" w:sz="0" w:space="0" w:color="auto"/>
              </w:divBdr>
            </w:div>
            <w:div w:id="1877234012">
              <w:marLeft w:val="0"/>
              <w:marRight w:val="0"/>
              <w:marTop w:val="0"/>
              <w:marBottom w:val="0"/>
              <w:divBdr>
                <w:top w:val="none" w:sz="0" w:space="0" w:color="auto"/>
                <w:left w:val="none" w:sz="0" w:space="0" w:color="auto"/>
                <w:bottom w:val="none" w:sz="0" w:space="0" w:color="auto"/>
                <w:right w:val="none" w:sz="0" w:space="0" w:color="auto"/>
              </w:divBdr>
            </w:div>
            <w:div w:id="1305115269">
              <w:marLeft w:val="0"/>
              <w:marRight w:val="0"/>
              <w:marTop w:val="0"/>
              <w:marBottom w:val="0"/>
              <w:divBdr>
                <w:top w:val="none" w:sz="0" w:space="0" w:color="auto"/>
                <w:left w:val="none" w:sz="0" w:space="0" w:color="auto"/>
                <w:bottom w:val="none" w:sz="0" w:space="0" w:color="auto"/>
                <w:right w:val="none" w:sz="0" w:space="0" w:color="auto"/>
              </w:divBdr>
            </w:div>
            <w:div w:id="1846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334">
      <w:bodyDiv w:val="1"/>
      <w:marLeft w:val="0"/>
      <w:marRight w:val="0"/>
      <w:marTop w:val="0"/>
      <w:marBottom w:val="0"/>
      <w:divBdr>
        <w:top w:val="none" w:sz="0" w:space="0" w:color="auto"/>
        <w:left w:val="none" w:sz="0" w:space="0" w:color="auto"/>
        <w:bottom w:val="none" w:sz="0" w:space="0" w:color="auto"/>
        <w:right w:val="none" w:sz="0" w:space="0" w:color="auto"/>
      </w:divBdr>
      <w:divsChild>
        <w:div w:id="184484421">
          <w:marLeft w:val="0"/>
          <w:marRight w:val="0"/>
          <w:marTop w:val="0"/>
          <w:marBottom w:val="0"/>
          <w:divBdr>
            <w:top w:val="none" w:sz="0" w:space="0" w:color="auto"/>
            <w:left w:val="none" w:sz="0" w:space="0" w:color="auto"/>
            <w:bottom w:val="none" w:sz="0" w:space="0" w:color="auto"/>
            <w:right w:val="none" w:sz="0" w:space="0" w:color="auto"/>
          </w:divBdr>
          <w:divsChild>
            <w:div w:id="867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18983">
      <w:bodyDiv w:val="1"/>
      <w:marLeft w:val="0"/>
      <w:marRight w:val="0"/>
      <w:marTop w:val="0"/>
      <w:marBottom w:val="0"/>
      <w:divBdr>
        <w:top w:val="none" w:sz="0" w:space="0" w:color="auto"/>
        <w:left w:val="none" w:sz="0" w:space="0" w:color="auto"/>
        <w:bottom w:val="none" w:sz="0" w:space="0" w:color="auto"/>
        <w:right w:val="none" w:sz="0" w:space="0" w:color="auto"/>
      </w:divBdr>
      <w:divsChild>
        <w:div w:id="1728263646">
          <w:marLeft w:val="0"/>
          <w:marRight w:val="0"/>
          <w:marTop w:val="0"/>
          <w:marBottom w:val="0"/>
          <w:divBdr>
            <w:top w:val="none" w:sz="0" w:space="0" w:color="auto"/>
            <w:left w:val="none" w:sz="0" w:space="0" w:color="auto"/>
            <w:bottom w:val="none" w:sz="0" w:space="0" w:color="auto"/>
            <w:right w:val="none" w:sz="0" w:space="0" w:color="auto"/>
          </w:divBdr>
          <w:divsChild>
            <w:div w:id="5114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4671">
      <w:bodyDiv w:val="1"/>
      <w:marLeft w:val="0"/>
      <w:marRight w:val="0"/>
      <w:marTop w:val="0"/>
      <w:marBottom w:val="0"/>
      <w:divBdr>
        <w:top w:val="none" w:sz="0" w:space="0" w:color="auto"/>
        <w:left w:val="none" w:sz="0" w:space="0" w:color="auto"/>
        <w:bottom w:val="none" w:sz="0" w:space="0" w:color="auto"/>
        <w:right w:val="none" w:sz="0" w:space="0" w:color="auto"/>
      </w:divBdr>
      <w:divsChild>
        <w:div w:id="1005668284">
          <w:marLeft w:val="0"/>
          <w:marRight w:val="0"/>
          <w:marTop w:val="0"/>
          <w:marBottom w:val="0"/>
          <w:divBdr>
            <w:top w:val="none" w:sz="0" w:space="0" w:color="auto"/>
            <w:left w:val="none" w:sz="0" w:space="0" w:color="auto"/>
            <w:bottom w:val="none" w:sz="0" w:space="0" w:color="auto"/>
            <w:right w:val="none" w:sz="0" w:space="0" w:color="auto"/>
          </w:divBdr>
          <w:divsChild>
            <w:div w:id="1723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606">
      <w:bodyDiv w:val="1"/>
      <w:marLeft w:val="0"/>
      <w:marRight w:val="0"/>
      <w:marTop w:val="0"/>
      <w:marBottom w:val="0"/>
      <w:divBdr>
        <w:top w:val="none" w:sz="0" w:space="0" w:color="auto"/>
        <w:left w:val="none" w:sz="0" w:space="0" w:color="auto"/>
        <w:bottom w:val="none" w:sz="0" w:space="0" w:color="auto"/>
        <w:right w:val="none" w:sz="0" w:space="0" w:color="auto"/>
      </w:divBdr>
      <w:divsChild>
        <w:div w:id="276714496">
          <w:marLeft w:val="0"/>
          <w:marRight w:val="0"/>
          <w:marTop w:val="0"/>
          <w:marBottom w:val="0"/>
          <w:divBdr>
            <w:top w:val="none" w:sz="0" w:space="0" w:color="auto"/>
            <w:left w:val="none" w:sz="0" w:space="0" w:color="auto"/>
            <w:bottom w:val="none" w:sz="0" w:space="0" w:color="auto"/>
            <w:right w:val="none" w:sz="0" w:space="0" w:color="auto"/>
          </w:divBdr>
          <w:divsChild>
            <w:div w:id="919875659">
              <w:marLeft w:val="0"/>
              <w:marRight w:val="0"/>
              <w:marTop w:val="0"/>
              <w:marBottom w:val="0"/>
              <w:divBdr>
                <w:top w:val="none" w:sz="0" w:space="0" w:color="auto"/>
                <w:left w:val="none" w:sz="0" w:space="0" w:color="auto"/>
                <w:bottom w:val="none" w:sz="0" w:space="0" w:color="auto"/>
                <w:right w:val="none" w:sz="0" w:space="0" w:color="auto"/>
              </w:divBdr>
            </w:div>
            <w:div w:id="981428825">
              <w:marLeft w:val="0"/>
              <w:marRight w:val="0"/>
              <w:marTop w:val="0"/>
              <w:marBottom w:val="0"/>
              <w:divBdr>
                <w:top w:val="none" w:sz="0" w:space="0" w:color="auto"/>
                <w:left w:val="none" w:sz="0" w:space="0" w:color="auto"/>
                <w:bottom w:val="none" w:sz="0" w:space="0" w:color="auto"/>
                <w:right w:val="none" w:sz="0" w:space="0" w:color="auto"/>
              </w:divBdr>
            </w:div>
            <w:div w:id="295111864">
              <w:marLeft w:val="0"/>
              <w:marRight w:val="0"/>
              <w:marTop w:val="0"/>
              <w:marBottom w:val="0"/>
              <w:divBdr>
                <w:top w:val="none" w:sz="0" w:space="0" w:color="auto"/>
                <w:left w:val="none" w:sz="0" w:space="0" w:color="auto"/>
                <w:bottom w:val="none" w:sz="0" w:space="0" w:color="auto"/>
                <w:right w:val="none" w:sz="0" w:space="0" w:color="auto"/>
              </w:divBdr>
            </w:div>
            <w:div w:id="1833911113">
              <w:marLeft w:val="0"/>
              <w:marRight w:val="0"/>
              <w:marTop w:val="0"/>
              <w:marBottom w:val="0"/>
              <w:divBdr>
                <w:top w:val="none" w:sz="0" w:space="0" w:color="auto"/>
                <w:left w:val="none" w:sz="0" w:space="0" w:color="auto"/>
                <w:bottom w:val="none" w:sz="0" w:space="0" w:color="auto"/>
                <w:right w:val="none" w:sz="0" w:space="0" w:color="auto"/>
              </w:divBdr>
            </w:div>
            <w:div w:id="16717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8290">
      <w:bodyDiv w:val="1"/>
      <w:marLeft w:val="0"/>
      <w:marRight w:val="0"/>
      <w:marTop w:val="0"/>
      <w:marBottom w:val="0"/>
      <w:divBdr>
        <w:top w:val="none" w:sz="0" w:space="0" w:color="auto"/>
        <w:left w:val="none" w:sz="0" w:space="0" w:color="auto"/>
        <w:bottom w:val="none" w:sz="0" w:space="0" w:color="auto"/>
        <w:right w:val="none" w:sz="0" w:space="0" w:color="auto"/>
      </w:divBdr>
      <w:divsChild>
        <w:div w:id="1472021483">
          <w:marLeft w:val="0"/>
          <w:marRight w:val="0"/>
          <w:marTop w:val="0"/>
          <w:marBottom w:val="0"/>
          <w:divBdr>
            <w:top w:val="none" w:sz="0" w:space="0" w:color="auto"/>
            <w:left w:val="none" w:sz="0" w:space="0" w:color="auto"/>
            <w:bottom w:val="none" w:sz="0" w:space="0" w:color="auto"/>
            <w:right w:val="none" w:sz="0" w:space="0" w:color="auto"/>
          </w:divBdr>
          <w:divsChild>
            <w:div w:id="1066875466">
              <w:marLeft w:val="0"/>
              <w:marRight w:val="0"/>
              <w:marTop w:val="0"/>
              <w:marBottom w:val="0"/>
              <w:divBdr>
                <w:top w:val="none" w:sz="0" w:space="0" w:color="auto"/>
                <w:left w:val="none" w:sz="0" w:space="0" w:color="auto"/>
                <w:bottom w:val="none" w:sz="0" w:space="0" w:color="auto"/>
                <w:right w:val="none" w:sz="0" w:space="0" w:color="auto"/>
              </w:divBdr>
            </w:div>
            <w:div w:id="1015352762">
              <w:marLeft w:val="0"/>
              <w:marRight w:val="0"/>
              <w:marTop w:val="0"/>
              <w:marBottom w:val="0"/>
              <w:divBdr>
                <w:top w:val="none" w:sz="0" w:space="0" w:color="auto"/>
                <w:left w:val="none" w:sz="0" w:space="0" w:color="auto"/>
                <w:bottom w:val="none" w:sz="0" w:space="0" w:color="auto"/>
                <w:right w:val="none" w:sz="0" w:space="0" w:color="auto"/>
              </w:divBdr>
            </w:div>
            <w:div w:id="474372037">
              <w:marLeft w:val="0"/>
              <w:marRight w:val="0"/>
              <w:marTop w:val="0"/>
              <w:marBottom w:val="0"/>
              <w:divBdr>
                <w:top w:val="none" w:sz="0" w:space="0" w:color="auto"/>
                <w:left w:val="none" w:sz="0" w:space="0" w:color="auto"/>
                <w:bottom w:val="none" w:sz="0" w:space="0" w:color="auto"/>
                <w:right w:val="none" w:sz="0" w:space="0" w:color="auto"/>
              </w:divBdr>
            </w:div>
            <w:div w:id="10928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5051">
      <w:bodyDiv w:val="1"/>
      <w:marLeft w:val="0"/>
      <w:marRight w:val="0"/>
      <w:marTop w:val="0"/>
      <w:marBottom w:val="0"/>
      <w:divBdr>
        <w:top w:val="none" w:sz="0" w:space="0" w:color="auto"/>
        <w:left w:val="none" w:sz="0" w:space="0" w:color="auto"/>
        <w:bottom w:val="none" w:sz="0" w:space="0" w:color="auto"/>
        <w:right w:val="none" w:sz="0" w:space="0" w:color="auto"/>
      </w:divBdr>
      <w:divsChild>
        <w:div w:id="433477369">
          <w:marLeft w:val="0"/>
          <w:marRight w:val="0"/>
          <w:marTop w:val="0"/>
          <w:marBottom w:val="0"/>
          <w:divBdr>
            <w:top w:val="none" w:sz="0" w:space="0" w:color="auto"/>
            <w:left w:val="none" w:sz="0" w:space="0" w:color="auto"/>
            <w:bottom w:val="none" w:sz="0" w:space="0" w:color="auto"/>
            <w:right w:val="none" w:sz="0" w:space="0" w:color="auto"/>
          </w:divBdr>
          <w:divsChild>
            <w:div w:id="12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670">
      <w:bodyDiv w:val="1"/>
      <w:marLeft w:val="0"/>
      <w:marRight w:val="0"/>
      <w:marTop w:val="0"/>
      <w:marBottom w:val="0"/>
      <w:divBdr>
        <w:top w:val="none" w:sz="0" w:space="0" w:color="auto"/>
        <w:left w:val="none" w:sz="0" w:space="0" w:color="auto"/>
        <w:bottom w:val="none" w:sz="0" w:space="0" w:color="auto"/>
        <w:right w:val="none" w:sz="0" w:space="0" w:color="auto"/>
      </w:divBdr>
      <w:divsChild>
        <w:div w:id="1900899760">
          <w:marLeft w:val="0"/>
          <w:marRight w:val="0"/>
          <w:marTop w:val="0"/>
          <w:marBottom w:val="0"/>
          <w:divBdr>
            <w:top w:val="none" w:sz="0" w:space="0" w:color="auto"/>
            <w:left w:val="none" w:sz="0" w:space="0" w:color="auto"/>
            <w:bottom w:val="none" w:sz="0" w:space="0" w:color="auto"/>
            <w:right w:val="none" w:sz="0" w:space="0" w:color="auto"/>
          </w:divBdr>
          <w:divsChild>
            <w:div w:id="5328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988093051">
      <w:bodyDiv w:val="1"/>
      <w:marLeft w:val="0"/>
      <w:marRight w:val="0"/>
      <w:marTop w:val="0"/>
      <w:marBottom w:val="0"/>
      <w:divBdr>
        <w:top w:val="none" w:sz="0" w:space="0" w:color="auto"/>
        <w:left w:val="none" w:sz="0" w:space="0" w:color="auto"/>
        <w:bottom w:val="none" w:sz="0" w:space="0" w:color="auto"/>
        <w:right w:val="none" w:sz="0" w:space="0" w:color="auto"/>
      </w:divBdr>
      <w:divsChild>
        <w:div w:id="957950470">
          <w:marLeft w:val="0"/>
          <w:marRight w:val="0"/>
          <w:marTop w:val="0"/>
          <w:marBottom w:val="0"/>
          <w:divBdr>
            <w:top w:val="none" w:sz="0" w:space="0" w:color="auto"/>
            <w:left w:val="none" w:sz="0" w:space="0" w:color="auto"/>
            <w:bottom w:val="none" w:sz="0" w:space="0" w:color="auto"/>
            <w:right w:val="none" w:sz="0" w:space="0" w:color="auto"/>
          </w:divBdr>
          <w:divsChild>
            <w:div w:id="1736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068267258">
      <w:bodyDiv w:val="1"/>
      <w:marLeft w:val="0"/>
      <w:marRight w:val="0"/>
      <w:marTop w:val="0"/>
      <w:marBottom w:val="0"/>
      <w:divBdr>
        <w:top w:val="none" w:sz="0" w:space="0" w:color="auto"/>
        <w:left w:val="none" w:sz="0" w:space="0" w:color="auto"/>
        <w:bottom w:val="none" w:sz="0" w:space="0" w:color="auto"/>
        <w:right w:val="none" w:sz="0" w:space="0" w:color="auto"/>
      </w:divBdr>
      <w:divsChild>
        <w:div w:id="2055615086">
          <w:marLeft w:val="0"/>
          <w:marRight w:val="0"/>
          <w:marTop w:val="0"/>
          <w:marBottom w:val="0"/>
          <w:divBdr>
            <w:top w:val="none" w:sz="0" w:space="0" w:color="auto"/>
            <w:left w:val="none" w:sz="0" w:space="0" w:color="auto"/>
            <w:bottom w:val="none" w:sz="0" w:space="0" w:color="auto"/>
            <w:right w:val="none" w:sz="0" w:space="0" w:color="auto"/>
          </w:divBdr>
          <w:divsChild>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418">
      <w:bodyDiv w:val="1"/>
      <w:marLeft w:val="0"/>
      <w:marRight w:val="0"/>
      <w:marTop w:val="0"/>
      <w:marBottom w:val="0"/>
      <w:divBdr>
        <w:top w:val="none" w:sz="0" w:space="0" w:color="auto"/>
        <w:left w:val="none" w:sz="0" w:space="0" w:color="auto"/>
        <w:bottom w:val="none" w:sz="0" w:space="0" w:color="auto"/>
        <w:right w:val="none" w:sz="0" w:space="0" w:color="auto"/>
      </w:divBdr>
      <w:divsChild>
        <w:div w:id="1059093351">
          <w:marLeft w:val="0"/>
          <w:marRight w:val="0"/>
          <w:marTop w:val="0"/>
          <w:marBottom w:val="0"/>
          <w:divBdr>
            <w:top w:val="none" w:sz="0" w:space="0" w:color="auto"/>
            <w:left w:val="none" w:sz="0" w:space="0" w:color="auto"/>
            <w:bottom w:val="none" w:sz="0" w:space="0" w:color="auto"/>
            <w:right w:val="none" w:sz="0" w:space="0" w:color="auto"/>
          </w:divBdr>
          <w:divsChild>
            <w:div w:id="126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1276">
      <w:bodyDiv w:val="1"/>
      <w:marLeft w:val="0"/>
      <w:marRight w:val="0"/>
      <w:marTop w:val="0"/>
      <w:marBottom w:val="0"/>
      <w:divBdr>
        <w:top w:val="none" w:sz="0" w:space="0" w:color="auto"/>
        <w:left w:val="none" w:sz="0" w:space="0" w:color="auto"/>
        <w:bottom w:val="none" w:sz="0" w:space="0" w:color="auto"/>
        <w:right w:val="none" w:sz="0" w:space="0" w:color="auto"/>
      </w:divBdr>
      <w:divsChild>
        <w:div w:id="1072891983">
          <w:marLeft w:val="0"/>
          <w:marRight w:val="0"/>
          <w:marTop w:val="0"/>
          <w:marBottom w:val="0"/>
          <w:divBdr>
            <w:top w:val="none" w:sz="0" w:space="0" w:color="auto"/>
            <w:left w:val="none" w:sz="0" w:space="0" w:color="auto"/>
            <w:bottom w:val="none" w:sz="0" w:space="0" w:color="auto"/>
            <w:right w:val="none" w:sz="0" w:space="0" w:color="auto"/>
          </w:divBdr>
          <w:divsChild>
            <w:div w:id="796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2443">
      <w:bodyDiv w:val="1"/>
      <w:marLeft w:val="0"/>
      <w:marRight w:val="0"/>
      <w:marTop w:val="0"/>
      <w:marBottom w:val="0"/>
      <w:divBdr>
        <w:top w:val="none" w:sz="0" w:space="0" w:color="auto"/>
        <w:left w:val="none" w:sz="0" w:space="0" w:color="auto"/>
        <w:bottom w:val="none" w:sz="0" w:space="0" w:color="auto"/>
        <w:right w:val="none" w:sz="0" w:space="0" w:color="auto"/>
      </w:divBdr>
      <w:divsChild>
        <w:div w:id="1064908485">
          <w:marLeft w:val="0"/>
          <w:marRight w:val="0"/>
          <w:marTop w:val="0"/>
          <w:marBottom w:val="0"/>
          <w:divBdr>
            <w:top w:val="none" w:sz="0" w:space="0" w:color="auto"/>
            <w:left w:val="none" w:sz="0" w:space="0" w:color="auto"/>
            <w:bottom w:val="none" w:sz="0" w:space="0" w:color="auto"/>
            <w:right w:val="none" w:sz="0" w:space="0" w:color="auto"/>
          </w:divBdr>
          <w:divsChild>
            <w:div w:id="9665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738">
      <w:bodyDiv w:val="1"/>
      <w:marLeft w:val="0"/>
      <w:marRight w:val="0"/>
      <w:marTop w:val="0"/>
      <w:marBottom w:val="0"/>
      <w:divBdr>
        <w:top w:val="none" w:sz="0" w:space="0" w:color="auto"/>
        <w:left w:val="none" w:sz="0" w:space="0" w:color="auto"/>
        <w:bottom w:val="none" w:sz="0" w:space="0" w:color="auto"/>
        <w:right w:val="none" w:sz="0" w:space="0" w:color="auto"/>
      </w:divBdr>
      <w:divsChild>
        <w:div w:id="1363439419">
          <w:marLeft w:val="0"/>
          <w:marRight w:val="0"/>
          <w:marTop w:val="0"/>
          <w:marBottom w:val="0"/>
          <w:divBdr>
            <w:top w:val="none" w:sz="0" w:space="0" w:color="auto"/>
            <w:left w:val="none" w:sz="0" w:space="0" w:color="auto"/>
            <w:bottom w:val="none" w:sz="0" w:space="0" w:color="auto"/>
            <w:right w:val="none" w:sz="0" w:space="0" w:color="auto"/>
          </w:divBdr>
          <w:divsChild>
            <w:div w:id="1144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139">
      <w:bodyDiv w:val="1"/>
      <w:marLeft w:val="0"/>
      <w:marRight w:val="0"/>
      <w:marTop w:val="0"/>
      <w:marBottom w:val="0"/>
      <w:divBdr>
        <w:top w:val="none" w:sz="0" w:space="0" w:color="auto"/>
        <w:left w:val="none" w:sz="0" w:space="0" w:color="auto"/>
        <w:bottom w:val="none" w:sz="0" w:space="0" w:color="auto"/>
        <w:right w:val="none" w:sz="0" w:space="0" w:color="auto"/>
      </w:divBdr>
      <w:divsChild>
        <w:div w:id="1510561907">
          <w:marLeft w:val="0"/>
          <w:marRight w:val="0"/>
          <w:marTop w:val="0"/>
          <w:marBottom w:val="0"/>
          <w:divBdr>
            <w:top w:val="none" w:sz="0" w:space="0" w:color="auto"/>
            <w:left w:val="none" w:sz="0" w:space="0" w:color="auto"/>
            <w:bottom w:val="none" w:sz="0" w:space="0" w:color="auto"/>
            <w:right w:val="none" w:sz="0" w:space="0" w:color="auto"/>
          </w:divBdr>
          <w:divsChild>
            <w:div w:id="1870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3327">
      <w:bodyDiv w:val="1"/>
      <w:marLeft w:val="0"/>
      <w:marRight w:val="0"/>
      <w:marTop w:val="0"/>
      <w:marBottom w:val="0"/>
      <w:divBdr>
        <w:top w:val="none" w:sz="0" w:space="0" w:color="auto"/>
        <w:left w:val="none" w:sz="0" w:space="0" w:color="auto"/>
        <w:bottom w:val="none" w:sz="0" w:space="0" w:color="auto"/>
        <w:right w:val="none" w:sz="0" w:space="0" w:color="auto"/>
      </w:divBdr>
      <w:divsChild>
        <w:div w:id="1643467110">
          <w:marLeft w:val="0"/>
          <w:marRight w:val="0"/>
          <w:marTop w:val="0"/>
          <w:marBottom w:val="0"/>
          <w:divBdr>
            <w:top w:val="none" w:sz="0" w:space="0" w:color="auto"/>
            <w:left w:val="none" w:sz="0" w:space="0" w:color="auto"/>
            <w:bottom w:val="none" w:sz="0" w:space="0" w:color="auto"/>
            <w:right w:val="none" w:sz="0" w:space="0" w:color="auto"/>
          </w:divBdr>
          <w:divsChild>
            <w:div w:id="939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532">
      <w:bodyDiv w:val="1"/>
      <w:marLeft w:val="0"/>
      <w:marRight w:val="0"/>
      <w:marTop w:val="0"/>
      <w:marBottom w:val="0"/>
      <w:divBdr>
        <w:top w:val="none" w:sz="0" w:space="0" w:color="auto"/>
        <w:left w:val="none" w:sz="0" w:space="0" w:color="auto"/>
        <w:bottom w:val="none" w:sz="0" w:space="0" w:color="auto"/>
        <w:right w:val="none" w:sz="0" w:space="0" w:color="auto"/>
      </w:divBdr>
      <w:divsChild>
        <w:div w:id="1992056787">
          <w:marLeft w:val="0"/>
          <w:marRight w:val="0"/>
          <w:marTop w:val="0"/>
          <w:marBottom w:val="0"/>
          <w:divBdr>
            <w:top w:val="none" w:sz="0" w:space="0" w:color="auto"/>
            <w:left w:val="none" w:sz="0" w:space="0" w:color="auto"/>
            <w:bottom w:val="none" w:sz="0" w:space="0" w:color="auto"/>
            <w:right w:val="none" w:sz="0" w:space="0" w:color="auto"/>
          </w:divBdr>
          <w:divsChild>
            <w:div w:id="1715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0523">
      <w:bodyDiv w:val="1"/>
      <w:marLeft w:val="0"/>
      <w:marRight w:val="0"/>
      <w:marTop w:val="0"/>
      <w:marBottom w:val="0"/>
      <w:divBdr>
        <w:top w:val="none" w:sz="0" w:space="0" w:color="auto"/>
        <w:left w:val="none" w:sz="0" w:space="0" w:color="auto"/>
        <w:bottom w:val="none" w:sz="0" w:space="0" w:color="auto"/>
        <w:right w:val="none" w:sz="0" w:space="0" w:color="auto"/>
      </w:divBdr>
      <w:divsChild>
        <w:div w:id="1360354873">
          <w:marLeft w:val="0"/>
          <w:marRight w:val="0"/>
          <w:marTop w:val="0"/>
          <w:marBottom w:val="0"/>
          <w:divBdr>
            <w:top w:val="none" w:sz="0" w:space="0" w:color="auto"/>
            <w:left w:val="none" w:sz="0" w:space="0" w:color="auto"/>
            <w:bottom w:val="none" w:sz="0" w:space="0" w:color="auto"/>
            <w:right w:val="none" w:sz="0" w:space="0" w:color="auto"/>
          </w:divBdr>
          <w:divsChild>
            <w:div w:id="312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438678563">
      <w:bodyDiv w:val="1"/>
      <w:marLeft w:val="0"/>
      <w:marRight w:val="0"/>
      <w:marTop w:val="0"/>
      <w:marBottom w:val="0"/>
      <w:divBdr>
        <w:top w:val="none" w:sz="0" w:space="0" w:color="auto"/>
        <w:left w:val="none" w:sz="0" w:space="0" w:color="auto"/>
        <w:bottom w:val="none" w:sz="0" w:space="0" w:color="auto"/>
        <w:right w:val="none" w:sz="0" w:space="0" w:color="auto"/>
      </w:divBdr>
      <w:divsChild>
        <w:div w:id="1591156563">
          <w:marLeft w:val="0"/>
          <w:marRight w:val="0"/>
          <w:marTop w:val="0"/>
          <w:marBottom w:val="0"/>
          <w:divBdr>
            <w:top w:val="none" w:sz="0" w:space="0" w:color="auto"/>
            <w:left w:val="none" w:sz="0" w:space="0" w:color="auto"/>
            <w:bottom w:val="none" w:sz="0" w:space="0" w:color="auto"/>
            <w:right w:val="none" w:sz="0" w:space="0" w:color="auto"/>
          </w:divBdr>
          <w:divsChild>
            <w:div w:id="74404643">
              <w:marLeft w:val="0"/>
              <w:marRight w:val="0"/>
              <w:marTop w:val="0"/>
              <w:marBottom w:val="0"/>
              <w:divBdr>
                <w:top w:val="none" w:sz="0" w:space="0" w:color="auto"/>
                <w:left w:val="none" w:sz="0" w:space="0" w:color="auto"/>
                <w:bottom w:val="none" w:sz="0" w:space="0" w:color="auto"/>
                <w:right w:val="none" w:sz="0" w:space="0" w:color="auto"/>
              </w:divBdr>
            </w:div>
            <w:div w:id="302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0281">
      <w:bodyDiv w:val="1"/>
      <w:marLeft w:val="0"/>
      <w:marRight w:val="0"/>
      <w:marTop w:val="0"/>
      <w:marBottom w:val="0"/>
      <w:divBdr>
        <w:top w:val="none" w:sz="0" w:space="0" w:color="auto"/>
        <w:left w:val="none" w:sz="0" w:space="0" w:color="auto"/>
        <w:bottom w:val="none" w:sz="0" w:space="0" w:color="auto"/>
        <w:right w:val="none" w:sz="0" w:space="0" w:color="auto"/>
      </w:divBdr>
      <w:divsChild>
        <w:div w:id="1800874449">
          <w:marLeft w:val="0"/>
          <w:marRight w:val="0"/>
          <w:marTop w:val="0"/>
          <w:marBottom w:val="0"/>
          <w:divBdr>
            <w:top w:val="none" w:sz="0" w:space="0" w:color="auto"/>
            <w:left w:val="none" w:sz="0" w:space="0" w:color="auto"/>
            <w:bottom w:val="none" w:sz="0" w:space="0" w:color="auto"/>
            <w:right w:val="none" w:sz="0" w:space="0" w:color="auto"/>
          </w:divBdr>
          <w:divsChild>
            <w:div w:id="353269992">
              <w:marLeft w:val="0"/>
              <w:marRight w:val="0"/>
              <w:marTop w:val="0"/>
              <w:marBottom w:val="0"/>
              <w:divBdr>
                <w:top w:val="none" w:sz="0" w:space="0" w:color="auto"/>
                <w:left w:val="none" w:sz="0" w:space="0" w:color="auto"/>
                <w:bottom w:val="none" w:sz="0" w:space="0" w:color="auto"/>
                <w:right w:val="none" w:sz="0" w:space="0" w:color="auto"/>
              </w:divBdr>
            </w:div>
            <w:div w:id="20197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7412">
      <w:bodyDiv w:val="1"/>
      <w:marLeft w:val="0"/>
      <w:marRight w:val="0"/>
      <w:marTop w:val="0"/>
      <w:marBottom w:val="0"/>
      <w:divBdr>
        <w:top w:val="none" w:sz="0" w:space="0" w:color="auto"/>
        <w:left w:val="none" w:sz="0" w:space="0" w:color="auto"/>
        <w:bottom w:val="none" w:sz="0" w:space="0" w:color="auto"/>
        <w:right w:val="none" w:sz="0" w:space="0" w:color="auto"/>
      </w:divBdr>
      <w:divsChild>
        <w:div w:id="1517109722">
          <w:marLeft w:val="0"/>
          <w:marRight w:val="0"/>
          <w:marTop w:val="0"/>
          <w:marBottom w:val="0"/>
          <w:divBdr>
            <w:top w:val="none" w:sz="0" w:space="0" w:color="auto"/>
            <w:left w:val="none" w:sz="0" w:space="0" w:color="auto"/>
            <w:bottom w:val="none" w:sz="0" w:space="0" w:color="auto"/>
            <w:right w:val="none" w:sz="0" w:space="0" w:color="auto"/>
          </w:divBdr>
          <w:divsChild>
            <w:div w:id="19686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4794">
      <w:bodyDiv w:val="1"/>
      <w:marLeft w:val="0"/>
      <w:marRight w:val="0"/>
      <w:marTop w:val="0"/>
      <w:marBottom w:val="0"/>
      <w:divBdr>
        <w:top w:val="none" w:sz="0" w:space="0" w:color="auto"/>
        <w:left w:val="none" w:sz="0" w:space="0" w:color="auto"/>
        <w:bottom w:val="none" w:sz="0" w:space="0" w:color="auto"/>
        <w:right w:val="none" w:sz="0" w:space="0" w:color="auto"/>
      </w:divBdr>
      <w:divsChild>
        <w:div w:id="1002508842">
          <w:marLeft w:val="0"/>
          <w:marRight w:val="0"/>
          <w:marTop w:val="0"/>
          <w:marBottom w:val="0"/>
          <w:divBdr>
            <w:top w:val="none" w:sz="0" w:space="0" w:color="auto"/>
            <w:left w:val="none" w:sz="0" w:space="0" w:color="auto"/>
            <w:bottom w:val="none" w:sz="0" w:space="0" w:color="auto"/>
            <w:right w:val="none" w:sz="0" w:space="0" w:color="auto"/>
          </w:divBdr>
          <w:divsChild>
            <w:div w:id="5384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066">
      <w:bodyDiv w:val="1"/>
      <w:marLeft w:val="0"/>
      <w:marRight w:val="0"/>
      <w:marTop w:val="0"/>
      <w:marBottom w:val="0"/>
      <w:divBdr>
        <w:top w:val="none" w:sz="0" w:space="0" w:color="auto"/>
        <w:left w:val="none" w:sz="0" w:space="0" w:color="auto"/>
        <w:bottom w:val="none" w:sz="0" w:space="0" w:color="auto"/>
        <w:right w:val="none" w:sz="0" w:space="0" w:color="auto"/>
      </w:divBdr>
      <w:divsChild>
        <w:div w:id="1583953636">
          <w:marLeft w:val="0"/>
          <w:marRight w:val="0"/>
          <w:marTop w:val="0"/>
          <w:marBottom w:val="0"/>
          <w:divBdr>
            <w:top w:val="none" w:sz="0" w:space="0" w:color="auto"/>
            <w:left w:val="none" w:sz="0" w:space="0" w:color="auto"/>
            <w:bottom w:val="none" w:sz="0" w:space="0" w:color="auto"/>
            <w:right w:val="none" w:sz="0" w:space="0" w:color="auto"/>
          </w:divBdr>
          <w:divsChild>
            <w:div w:id="2104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 w:id="1772435743">
      <w:bodyDiv w:val="1"/>
      <w:marLeft w:val="0"/>
      <w:marRight w:val="0"/>
      <w:marTop w:val="0"/>
      <w:marBottom w:val="0"/>
      <w:divBdr>
        <w:top w:val="none" w:sz="0" w:space="0" w:color="auto"/>
        <w:left w:val="none" w:sz="0" w:space="0" w:color="auto"/>
        <w:bottom w:val="none" w:sz="0" w:space="0" w:color="auto"/>
        <w:right w:val="none" w:sz="0" w:space="0" w:color="auto"/>
      </w:divBdr>
      <w:divsChild>
        <w:div w:id="1798644070">
          <w:marLeft w:val="0"/>
          <w:marRight w:val="0"/>
          <w:marTop w:val="0"/>
          <w:marBottom w:val="0"/>
          <w:divBdr>
            <w:top w:val="none" w:sz="0" w:space="0" w:color="auto"/>
            <w:left w:val="none" w:sz="0" w:space="0" w:color="auto"/>
            <w:bottom w:val="none" w:sz="0" w:space="0" w:color="auto"/>
            <w:right w:val="none" w:sz="0" w:space="0" w:color="auto"/>
          </w:divBdr>
          <w:divsChild>
            <w:div w:id="18849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5867">
      <w:bodyDiv w:val="1"/>
      <w:marLeft w:val="0"/>
      <w:marRight w:val="0"/>
      <w:marTop w:val="0"/>
      <w:marBottom w:val="0"/>
      <w:divBdr>
        <w:top w:val="none" w:sz="0" w:space="0" w:color="auto"/>
        <w:left w:val="none" w:sz="0" w:space="0" w:color="auto"/>
        <w:bottom w:val="none" w:sz="0" w:space="0" w:color="auto"/>
        <w:right w:val="none" w:sz="0" w:space="0" w:color="auto"/>
      </w:divBdr>
      <w:divsChild>
        <w:div w:id="239099483">
          <w:marLeft w:val="0"/>
          <w:marRight w:val="0"/>
          <w:marTop w:val="0"/>
          <w:marBottom w:val="0"/>
          <w:divBdr>
            <w:top w:val="none" w:sz="0" w:space="0" w:color="auto"/>
            <w:left w:val="none" w:sz="0" w:space="0" w:color="auto"/>
            <w:bottom w:val="none" w:sz="0" w:space="0" w:color="auto"/>
            <w:right w:val="none" w:sz="0" w:space="0" w:color="auto"/>
          </w:divBdr>
          <w:divsChild>
            <w:div w:id="151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5062">
      <w:bodyDiv w:val="1"/>
      <w:marLeft w:val="0"/>
      <w:marRight w:val="0"/>
      <w:marTop w:val="0"/>
      <w:marBottom w:val="0"/>
      <w:divBdr>
        <w:top w:val="none" w:sz="0" w:space="0" w:color="auto"/>
        <w:left w:val="none" w:sz="0" w:space="0" w:color="auto"/>
        <w:bottom w:val="none" w:sz="0" w:space="0" w:color="auto"/>
        <w:right w:val="none" w:sz="0" w:space="0" w:color="auto"/>
      </w:divBdr>
      <w:divsChild>
        <w:div w:id="1355959802">
          <w:marLeft w:val="0"/>
          <w:marRight w:val="0"/>
          <w:marTop w:val="0"/>
          <w:marBottom w:val="0"/>
          <w:divBdr>
            <w:top w:val="none" w:sz="0" w:space="0" w:color="auto"/>
            <w:left w:val="none" w:sz="0" w:space="0" w:color="auto"/>
            <w:bottom w:val="none" w:sz="0" w:space="0" w:color="auto"/>
            <w:right w:val="none" w:sz="0" w:space="0" w:color="auto"/>
          </w:divBdr>
          <w:divsChild>
            <w:div w:id="1701080462">
              <w:marLeft w:val="0"/>
              <w:marRight w:val="0"/>
              <w:marTop w:val="0"/>
              <w:marBottom w:val="0"/>
              <w:divBdr>
                <w:top w:val="none" w:sz="0" w:space="0" w:color="auto"/>
                <w:left w:val="none" w:sz="0" w:space="0" w:color="auto"/>
                <w:bottom w:val="none" w:sz="0" w:space="0" w:color="auto"/>
                <w:right w:val="none" w:sz="0" w:space="0" w:color="auto"/>
              </w:divBdr>
            </w:div>
            <w:div w:id="2017950699">
              <w:marLeft w:val="0"/>
              <w:marRight w:val="0"/>
              <w:marTop w:val="0"/>
              <w:marBottom w:val="0"/>
              <w:divBdr>
                <w:top w:val="none" w:sz="0" w:space="0" w:color="auto"/>
                <w:left w:val="none" w:sz="0" w:space="0" w:color="auto"/>
                <w:bottom w:val="none" w:sz="0" w:space="0" w:color="auto"/>
                <w:right w:val="none" w:sz="0" w:space="0" w:color="auto"/>
              </w:divBdr>
            </w:div>
            <w:div w:id="298265556">
              <w:marLeft w:val="0"/>
              <w:marRight w:val="0"/>
              <w:marTop w:val="0"/>
              <w:marBottom w:val="0"/>
              <w:divBdr>
                <w:top w:val="none" w:sz="0" w:space="0" w:color="auto"/>
                <w:left w:val="none" w:sz="0" w:space="0" w:color="auto"/>
                <w:bottom w:val="none" w:sz="0" w:space="0" w:color="auto"/>
                <w:right w:val="none" w:sz="0" w:space="0" w:color="auto"/>
              </w:divBdr>
            </w:div>
            <w:div w:id="1864131670">
              <w:marLeft w:val="0"/>
              <w:marRight w:val="0"/>
              <w:marTop w:val="0"/>
              <w:marBottom w:val="0"/>
              <w:divBdr>
                <w:top w:val="none" w:sz="0" w:space="0" w:color="auto"/>
                <w:left w:val="none" w:sz="0" w:space="0" w:color="auto"/>
                <w:bottom w:val="none" w:sz="0" w:space="0" w:color="auto"/>
                <w:right w:val="none" w:sz="0" w:space="0" w:color="auto"/>
              </w:divBdr>
            </w:div>
            <w:div w:id="1293250571">
              <w:marLeft w:val="0"/>
              <w:marRight w:val="0"/>
              <w:marTop w:val="0"/>
              <w:marBottom w:val="0"/>
              <w:divBdr>
                <w:top w:val="none" w:sz="0" w:space="0" w:color="auto"/>
                <w:left w:val="none" w:sz="0" w:space="0" w:color="auto"/>
                <w:bottom w:val="none" w:sz="0" w:space="0" w:color="auto"/>
                <w:right w:val="none" w:sz="0" w:space="0" w:color="auto"/>
              </w:divBdr>
            </w:div>
            <w:div w:id="18288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478">
      <w:bodyDiv w:val="1"/>
      <w:marLeft w:val="0"/>
      <w:marRight w:val="0"/>
      <w:marTop w:val="0"/>
      <w:marBottom w:val="0"/>
      <w:divBdr>
        <w:top w:val="none" w:sz="0" w:space="0" w:color="auto"/>
        <w:left w:val="none" w:sz="0" w:space="0" w:color="auto"/>
        <w:bottom w:val="none" w:sz="0" w:space="0" w:color="auto"/>
        <w:right w:val="none" w:sz="0" w:space="0" w:color="auto"/>
      </w:divBdr>
      <w:divsChild>
        <w:div w:id="1683819764">
          <w:marLeft w:val="0"/>
          <w:marRight w:val="0"/>
          <w:marTop w:val="0"/>
          <w:marBottom w:val="0"/>
          <w:divBdr>
            <w:top w:val="none" w:sz="0" w:space="0" w:color="auto"/>
            <w:left w:val="none" w:sz="0" w:space="0" w:color="auto"/>
            <w:bottom w:val="none" w:sz="0" w:space="0" w:color="auto"/>
            <w:right w:val="none" w:sz="0" w:space="0" w:color="auto"/>
          </w:divBdr>
          <w:divsChild>
            <w:div w:id="445083532">
              <w:marLeft w:val="0"/>
              <w:marRight w:val="0"/>
              <w:marTop w:val="0"/>
              <w:marBottom w:val="0"/>
              <w:divBdr>
                <w:top w:val="none" w:sz="0" w:space="0" w:color="auto"/>
                <w:left w:val="none" w:sz="0" w:space="0" w:color="auto"/>
                <w:bottom w:val="none" w:sz="0" w:space="0" w:color="auto"/>
                <w:right w:val="none" w:sz="0" w:space="0" w:color="auto"/>
              </w:divBdr>
            </w:div>
            <w:div w:id="17344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proxygw.wrlc.org/stable/1405936" TargetMode="External"/><Relationship Id="rId13" Type="http://schemas.openxmlformats.org/officeDocument/2006/relationships/hyperlink" Target="http://www.jstor.org.proxygw.wrlc.org/stable/j.ctt46n7dc.6" TargetMode="External"/><Relationship Id="rId18" Type="http://schemas.openxmlformats.org/officeDocument/2006/relationships/hyperlink" Target="http://www.jstor.org.proxygw.wrlc.org/stable/30052791" TargetMode="External"/><Relationship Id="rId26" Type="http://schemas.openxmlformats.org/officeDocument/2006/relationships/hyperlink" Target="http://studentconduct.gwu.edu/code-academic-integrity" TargetMode="External"/><Relationship Id="rId3" Type="http://schemas.openxmlformats.org/officeDocument/2006/relationships/settings" Target="settings.xml"/><Relationship Id="rId21" Type="http://schemas.openxmlformats.org/officeDocument/2006/relationships/hyperlink" Target="http://www.jstor.org.proxygw.wrlc.org/stable/24913835" TargetMode="External"/><Relationship Id="rId7" Type="http://schemas.openxmlformats.org/officeDocument/2006/relationships/hyperlink" Target="mailto:Clement@GWU.edu" TargetMode="External"/><Relationship Id="rId12" Type="http://schemas.openxmlformats.org/officeDocument/2006/relationships/hyperlink" Target="http://www.jstor.org.proxygw.wrlc.org/stable/42896441" TargetMode="External"/><Relationship Id="rId17" Type="http://schemas.openxmlformats.org/officeDocument/2006/relationships/hyperlink" Target="http://www.jstor.org.proxygw.wrlc.org/stable/j.ctt2jcg9v.9" TargetMode="External"/><Relationship Id="rId25" Type="http://schemas.openxmlformats.org/officeDocument/2006/relationships/hyperlink" Target="https://students.gwu.edu/accommodations-religious-holidays" TargetMode="External"/><Relationship Id="rId2" Type="http://schemas.openxmlformats.org/officeDocument/2006/relationships/styles" Target="styles.xml"/><Relationship Id="rId16" Type="http://schemas.openxmlformats.org/officeDocument/2006/relationships/hyperlink" Target="http://www.history.army.mil/html/books/070/70-58/CMH_Pub_70-58.pdf" TargetMode="External"/><Relationship Id="rId20" Type="http://schemas.openxmlformats.org/officeDocument/2006/relationships/hyperlink" Target="http://www.jstor.org.proxygw.wrlc.org/stable/37911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proxygw.wrlc.org/stable/41208936" TargetMode="External"/><Relationship Id="rId24" Type="http://schemas.openxmlformats.org/officeDocument/2006/relationships/hyperlink" Target="https://provost.gwu.edu/administration-final-examinations-during-examination-period" TargetMode="External"/><Relationship Id="rId5" Type="http://schemas.openxmlformats.org/officeDocument/2006/relationships/footnotes" Target="footnotes.xml"/><Relationship Id="rId15" Type="http://schemas.openxmlformats.org/officeDocument/2006/relationships/hyperlink" Target="http://www.jstor.org.proxygw.wrlc.org/stable/41939491" TargetMode="External"/><Relationship Id="rId23" Type="http://schemas.openxmlformats.org/officeDocument/2006/relationships/hyperlink" Target="http://www.presidency.ucsb.edu/ws/?pid=12086" TargetMode="External"/><Relationship Id="rId28" Type="http://schemas.openxmlformats.org/officeDocument/2006/relationships/hyperlink" Target="http://counselingcenter.gwu.edu/" TargetMode="External"/><Relationship Id="rId10" Type="http://schemas.openxmlformats.org/officeDocument/2006/relationships/hyperlink" Target="http://www.jstor.org.proxygw.wrlc.org/stable/24912261" TargetMode="External"/><Relationship Id="rId19" Type="http://schemas.openxmlformats.org/officeDocument/2006/relationships/hyperlink" Target="http://www.jstor.org.proxygw.wrlc.org/stable/j.ctt2jcqkv.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stor.org.proxygw.wrlc.org/stable/27550245" TargetMode="External"/><Relationship Id="rId14" Type="http://schemas.openxmlformats.org/officeDocument/2006/relationships/hyperlink" Target="http://www.jstor.org.proxygw.wrlc.org/stable/3396807" TargetMode="External"/><Relationship Id="rId22" Type="http://schemas.openxmlformats.org/officeDocument/2006/relationships/hyperlink" Target="http://www.jstor.org.proxygw.wrlc.org/stable/10.5149/9780807860076_allen" TargetMode="External"/><Relationship Id="rId27" Type="http://schemas.openxmlformats.org/officeDocument/2006/relationships/hyperlink" Target="https://disabilitysupport.gwu.edu/"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A31C696-98F1-463F-B4E1-4455FAED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1</TotalTime>
  <Pages>8</Pages>
  <Words>2305</Words>
  <Characters>15784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2</cp:revision>
  <dcterms:created xsi:type="dcterms:W3CDTF">2019-08-09T18:59:00Z</dcterms:created>
  <dcterms:modified xsi:type="dcterms:W3CDTF">2019-08-09T18:59:00Z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